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56C30" w:rsidRDefault="00656C30">
      <w:pPr>
        <w:pStyle w:val="ConsPlusTitle"/>
        <w:jc w:val="center"/>
      </w:pPr>
      <w:bookmarkStart w:id="0" w:name="_GoBack"/>
      <w:bookmarkEnd w:id="0"/>
      <w:r>
        <w:t>ФЕДЕРАЛЬНАЯ НАЛОГОВАЯ СЛУЖБА</w:t>
      </w:r>
    </w:p>
    <w:p w:rsidR="00656C30" w:rsidRDefault="00656C30">
      <w:pPr>
        <w:pStyle w:val="ConsPlusTitle"/>
        <w:jc w:val="center"/>
      </w:pPr>
    </w:p>
    <w:p w:rsidR="00656C30" w:rsidRDefault="00656C30">
      <w:pPr>
        <w:pStyle w:val="ConsPlusTitle"/>
        <w:jc w:val="center"/>
      </w:pPr>
      <w:r>
        <w:t>ПИСЬМО</w:t>
      </w:r>
    </w:p>
    <w:p w:rsidR="00656C30" w:rsidRDefault="00656C30">
      <w:pPr>
        <w:pStyle w:val="ConsPlusTitle"/>
        <w:jc w:val="center"/>
      </w:pPr>
      <w:r>
        <w:t>от 29 декабря 2025 г. N СД-4-3/11802@</w:t>
      </w:r>
    </w:p>
    <w:p w:rsidR="00656C30" w:rsidRDefault="00656C30">
      <w:pPr>
        <w:pStyle w:val="ConsPlusTitle"/>
        <w:jc w:val="center"/>
      </w:pPr>
    </w:p>
    <w:p w:rsidR="00656C30" w:rsidRDefault="00656C30">
      <w:pPr>
        <w:pStyle w:val="ConsPlusTitle"/>
        <w:jc w:val="center"/>
      </w:pPr>
      <w:r>
        <w:t>О ПОРЯДКЕ ПЕРЕХОДА СО СТАВКИ НДС 20% НА СТАВКУ 22%</w:t>
      </w:r>
    </w:p>
    <w:p w:rsidR="00656C30" w:rsidRDefault="00656C30">
      <w:pPr>
        <w:pStyle w:val="ConsPlusNormal"/>
        <w:ind w:firstLine="540"/>
        <w:jc w:val="both"/>
      </w:pPr>
    </w:p>
    <w:p w:rsidR="00656C30" w:rsidRDefault="00656C30">
      <w:pPr>
        <w:pStyle w:val="ConsPlusNormal"/>
        <w:ind w:firstLine="540"/>
        <w:jc w:val="both"/>
      </w:pPr>
      <w:r>
        <w:t xml:space="preserve">Федеральная налоговая служба в связи с изменениями, внесенными в </w:t>
      </w:r>
      <w:hyperlink r:id="rId5">
        <w:r>
          <w:rPr>
            <w:color w:val="0000FF"/>
          </w:rPr>
          <w:t>главу 21</w:t>
        </w:r>
      </w:hyperlink>
      <w:r>
        <w:t xml:space="preserve"> Налогового кодекса Российской Федерации Федеральным </w:t>
      </w:r>
      <w:hyperlink r:id="rId6">
        <w:r>
          <w:rPr>
            <w:color w:val="0000FF"/>
          </w:rPr>
          <w:t>законом</w:t>
        </w:r>
      </w:hyperlink>
      <w:r>
        <w:t xml:space="preserve"> от 28.11.2025 N 425-ФЗ "О внесении изменений в части первую и вторую Налогового кодекса Российской Федерации, отдельные законодательные акты Российской Федерации и признании утратившими силу законодательных актов (отдельных положений законодательных актов) Российской Федерации" (далее - Федеральный закон N 425-ФЗ) сообщает следующее.</w:t>
      </w:r>
    </w:p>
    <w:p w:rsidR="00656C30" w:rsidRDefault="00656C30">
      <w:pPr>
        <w:pStyle w:val="ConsPlusNormal"/>
        <w:spacing w:before="200"/>
        <w:ind w:firstLine="540"/>
        <w:jc w:val="both"/>
      </w:pPr>
      <w:r>
        <w:t xml:space="preserve">1. Согласно </w:t>
      </w:r>
      <w:hyperlink r:id="rId7">
        <w:r>
          <w:rPr>
            <w:color w:val="0000FF"/>
          </w:rPr>
          <w:t>подпункту "в" пункта 8 статьи 2</w:t>
        </w:r>
      </w:hyperlink>
      <w:r>
        <w:t xml:space="preserve"> Федерального закона N 425-ФЗ года при реализации товаров (работ, услуг), имущественных прав, указанных в </w:t>
      </w:r>
      <w:hyperlink r:id="rId8">
        <w:r>
          <w:rPr>
            <w:color w:val="0000FF"/>
          </w:rPr>
          <w:t>пункте 3 статьи 164</w:t>
        </w:r>
      </w:hyperlink>
      <w:r>
        <w:t xml:space="preserve"> Налогового кодекса Российской Федерации (далее - Кодекс), налогообложение производится по налоговой ставке по налогу на добавленную стоимость (далее - НДС) в размере 22 процента.</w:t>
      </w:r>
    </w:p>
    <w:p w:rsidR="00656C30" w:rsidRDefault="00656C30">
      <w:pPr>
        <w:pStyle w:val="ConsPlusNormal"/>
        <w:spacing w:before="200"/>
        <w:ind w:firstLine="540"/>
        <w:jc w:val="both"/>
      </w:pPr>
      <w:r>
        <w:t xml:space="preserve">В соответствии с </w:t>
      </w:r>
      <w:hyperlink r:id="rId9">
        <w:r>
          <w:rPr>
            <w:color w:val="0000FF"/>
          </w:rPr>
          <w:t>пунктом 13 статьи 25</w:t>
        </w:r>
      </w:hyperlink>
      <w:r>
        <w:t xml:space="preserve"> Федерального закона N 425-ФЗ положения </w:t>
      </w:r>
      <w:hyperlink r:id="rId10">
        <w:r>
          <w:rPr>
            <w:color w:val="0000FF"/>
          </w:rPr>
          <w:t>абзаца третьего пункта 4 статьи 158</w:t>
        </w:r>
      </w:hyperlink>
      <w:r>
        <w:t xml:space="preserve">, </w:t>
      </w:r>
      <w:hyperlink r:id="rId11">
        <w:r>
          <w:rPr>
            <w:color w:val="0000FF"/>
          </w:rPr>
          <w:t>пункта 3 статьи 164</w:t>
        </w:r>
      </w:hyperlink>
      <w:r>
        <w:t xml:space="preserve">, </w:t>
      </w:r>
      <w:hyperlink r:id="rId12">
        <w:r>
          <w:rPr>
            <w:color w:val="0000FF"/>
          </w:rPr>
          <w:t>абзаца третьего пункта 9 статьи 165</w:t>
        </w:r>
      </w:hyperlink>
      <w:r>
        <w:t xml:space="preserve">, </w:t>
      </w:r>
      <w:hyperlink r:id="rId13">
        <w:r>
          <w:rPr>
            <w:color w:val="0000FF"/>
          </w:rPr>
          <w:t>пункта 5 статьи 174.2</w:t>
        </w:r>
      </w:hyperlink>
      <w:r>
        <w:t xml:space="preserve"> и </w:t>
      </w:r>
      <w:hyperlink r:id="rId14">
        <w:r>
          <w:rPr>
            <w:color w:val="0000FF"/>
          </w:rPr>
          <w:t>пункта 3 статьи 174.3</w:t>
        </w:r>
      </w:hyperlink>
      <w:r>
        <w:t xml:space="preserve"> Кодекса применяются в отношении товаров (работ, услуг), имущественных прав, отгруженных (выполненных, оказанных), переданных начиная с 1 января 2026 года.</w:t>
      </w:r>
    </w:p>
    <w:p w:rsidR="00656C30" w:rsidRDefault="00656C30">
      <w:pPr>
        <w:pStyle w:val="ConsPlusNormal"/>
        <w:spacing w:before="200"/>
        <w:ind w:firstLine="540"/>
        <w:jc w:val="both"/>
      </w:pPr>
      <w:r>
        <w:t xml:space="preserve">Исключений в отношении товаров (работ, услуг), имущественных прав, реализуемых на основании длящихся договоров, заключенных до 01.01.2026 с переходом на 2026 и последующие годы, Федеральным </w:t>
      </w:r>
      <w:hyperlink r:id="rId15">
        <w:r>
          <w:rPr>
            <w:color w:val="0000FF"/>
          </w:rPr>
          <w:t>законом</w:t>
        </w:r>
      </w:hyperlink>
      <w:r>
        <w:t xml:space="preserve"> N 425-ФЗ не предусмотрено.</w:t>
      </w:r>
    </w:p>
    <w:p w:rsidR="00656C30" w:rsidRDefault="00656C30">
      <w:pPr>
        <w:pStyle w:val="ConsPlusNormal"/>
        <w:spacing w:before="200"/>
        <w:ind w:firstLine="540"/>
        <w:jc w:val="both"/>
      </w:pPr>
      <w:r>
        <w:t>Следовательно, налогообложение товаров (работ, услуг), имущественных прав, реализуемых начиная с 1 января 2026 года, производится по налоговой ставке НДС в размере 22 процентов, независимо от даты и условий заключения договоров на реализацию указанных товаров (работ, услуг), имущественных прав.</w:t>
      </w:r>
    </w:p>
    <w:p w:rsidR="00656C30" w:rsidRDefault="00656C30">
      <w:pPr>
        <w:pStyle w:val="ConsPlusNormal"/>
        <w:spacing w:before="200"/>
        <w:ind w:firstLine="540"/>
        <w:jc w:val="both"/>
      </w:pPr>
      <w:r>
        <w:t xml:space="preserve">При переходе налогоплательщиками с налоговой ставки по НДС в размере 20 процентов на налоговую ставку НДС в размере 22 процента ФНС России рекомендует руководствоваться подходами, изложенными в </w:t>
      </w:r>
      <w:hyperlink r:id="rId16">
        <w:r>
          <w:rPr>
            <w:color w:val="0000FF"/>
          </w:rPr>
          <w:t>письме</w:t>
        </w:r>
      </w:hyperlink>
      <w:r>
        <w:t xml:space="preserve"> ФНС России от 23.10.2018 N СД-4-3/20667@ (далее - письмо ФНС России от 23.10.2018), а именно:</w:t>
      </w:r>
    </w:p>
    <w:p w:rsidR="00656C30" w:rsidRDefault="00656C30">
      <w:pPr>
        <w:pStyle w:val="ConsPlusNormal"/>
        <w:spacing w:before="200"/>
        <w:ind w:firstLine="540"/>
        <w:jc w:val="both"/>
      </w:pPr>
      <w:r>
        <w:t xml:space="preserve">- при отгрузке товаров (работ, услуг), имущественных прав с 01.01.2026 в счет оплаты, частичной оплаты, полученной до 01.01.2026 </w:t>
      </w:r>
      <w:hyperlink r:id="rId17">
        <w:r>
          <w:rPr>
            <w:color w:val="0000FF"/>
          </w:rPr>
          <w:t>(пункт 1.1)</w:t>
        </w:r>
      </w:hyperlink>
      <w:r>
        <w:t>;</w:t>
      </w:r>
    </w:p>
    <w:p w:rsidR="00656C30" w:rsidRDefault="00656C30">
      <w:pPr>
        <w:pStyle w:val="ConsPlusNormal"/>
        <w:spacing w:before="200"/>
        <w:ind w:firstLine="540"/>
        <w:jc w:val="both"/>
      </w:pPr>
      <w:r>
        <w:t xml:space="preserve">- при изменении с 01.01.2026 стоимости товаров (работ, услуг), имущественных прав, отгруженных до 01.01.2026 </w:t>
      </w:r>
      <w:hyperlink r:id="rId18">
        <w:r>
          <w:rPr>
            <w:color w:val="0000FF"/>
          </w:rPr>
          <w:t>(пункт 1.2)</w:t>
        </w:r>
      </w:hyperlink>
      <w:r>
        <w:t>;</w:t>
      </w:r>
    </w:p>
    <w:p w:rsidR="00656C30" w:rsidRDefault="00656C30">
      <w:pPr>
        <w:pStyle w:val="ConsPlusNormal"/>
        <w:spacing w:before="200"/>
        <w:ind w:firstLine="540"/>
        <w:jc w:val="both"/>
      </w:pPr>
      <w:r>
        <w:t xml:space="preserve">- при исправлении с 01.01.2026 счета-фактуры в отношении товаров (работ, услуг), имущественных прав, отгруженных до 01.01.2026 </w:t>
      </w:r>
      <w:hyperlink r:id="rId19">
        <w:r>
          <w:rPr>
            <w:color w:val="0000FF"/>
          </w:rPr>
          <w:t>(пункт 1.3)</w:t>
        </w:r>
      </w:hyperlink>
      <w:r>
        <w:t>;</w:t>
      </w:r>
    </w:p>
    <w:p w:rsidR="00656C30" w:rsidRDefault="00656C30">
      <w:pPr>
        <w:pStyle w:val="ConsPlusNormal"/>
        <w:spacing w:before="200"/>
        <w:ind w:firstLine="540"/>
        <w:jc w:val="both"/>
      </w:pPr>
      <w:r>
        <w:t xml:space="preserve">- при возврате товаров с 01.01.2026, реализованных до 01.01.2026 </w:t>
      </w:r>
      <w:hyperlink r:id="rId20">
        <w:r>
          <w:rPr>
            <w:color w:val="0000FF"/>
          </w:rPr>
          <w:t>(пункт 1.4)</w:t>
        </w:r>
      </w:hyperlink>
    </w:p>
    <w:p w:rsidR="00656C30" w:rsidRDefault="00656C30">
      <w:pPr>
        <w:pStyle w:val="ConsPlusNormal"/>
        <w:spacing w:before="200"/>
        <w:ind w:firstLine="540"/>
        <w:jc w:val="both"/>
      </w:pPr>
      <w:r>
        <w:t xml:space="preserve">2. В отношении применения НДС в переходный период налоговыми агентами сообщается, что налоговым агентам, указанным в </w:t>
      </w:r>
      <w:hyperlink r:id="rId21">
        <w:r>
          <w:rPr>
            <w:color w:val="0000FF"/>
          </w:rPr>
          <w:t>статье 161</w:t>
        </w:r>
      </w:hyperlink>
      <w:r>
        <w:t xml:space="preserve"> Кодекса, </w:t>
      </w:r>
      <w:hyperlink r:id="rId22">
        <w:r>
          <w:rPr>
            <w:color w:val="0000FF"/>
          </w:rPr>
          <w:t>пункте 10.1 статьи 174.2</w:t>
        </w:r>
      </w:hyperlink>
      <w:r>
        <w:t xml:space="preserve"> Кодекса, </w:t>
      </w:r>
      <w:hyperlink r:id="rId23">
        <w:r>
          <w:rPr>
            <w:color w:val="0000FF"/>
          </w:rPr>
          <w:t>пункте 2 статьи 174.3</w:t>
        </w:r>
      </w:hyperlink>
      <w:r>
        <w:t xml:space="preserve"> Кодекса ФНС России рекомендует руководствоваться подходами, изложенными в </w:t>
      </w:r>
      <w:hyperlink r:id="rId24">
        <w:r>
          <w:rPr>
            <w:color w:val="0000FF"/>
          </w:rPr>
          <w:t>пунктах 2.1</w:t>
        </w:r>
      </w:hyperlink>
      <w:r>
        <w:t xml:space="preserve"> и </w:t>
      </w:r>
      <w:hyperlink r:id="rId25">
        <w:r>
          <w:rPr>
            <w:color w:val="0000FF"/>
          </w:rPr>
          <w:t>2.2</w:t>
        </w:r>
      </w:hyperlink>
      <w:r>
        <w:t xml:space="preserve"> письма ФНС России от 23.10.2018.</w:t>
      </w:r>
    </w:p>
    <w:p w:rsidR="00656C30" w:rsidRDefault="00656C30">
      <w:pPr>
        <w:pStyle w:val="ConsPlusNormal"/>
        <w:spacing w:before="200"/>
        <w:ind w:firstLine="540"/>
        <w:jc w:val="both"/>
      </w:pPr>
      <w:r>
        <w:t>Доведите настоящее письмо до нижестоящих налоговых органов и налогоплательщиков.</w:t>
      </w:r>
    </w:p>
    <w:p w:rsidR="00656C30" w:rsidRDefault="00656C30">
      <w:pPr>
        <w:pStyle w:val="ConsPlusNormal"/>
        <w:ind w:firstLine="540"/>
        <w:jc w:val="both"/>
      </w:pPr>
    </w:p>
    <w:p w:rsidR="00656C30" w:rsidRDefault="00656C30">
      <w:pPr>
        <w:pStyle w:val="ConsPlusNormal"/>
        <w:jc w:val="right"/>
      </w:pPr>
      <w:r>
        <w:t>Действительный</w:t>
      </w:r>
    </w:p>
    <w:p w:rsidR="00656C30" w:rsidRDefault="00656C30">
      <w:pPr>
        <w:pStyle w:val="ConsPlusNormal"/>
        <w:jc w:val="right"/>
      </w:pPr>
      <w:r>
        <w:t>государственный советник</w:t>
      </w:r>
    </w:p>
    <w:p w:rsidR="00656C30" w:rsidRDefault="00656C30">
      <w:pPr>
        <w:pStyle w:val="ConsPlusNormal"/>
        <w:jc w:val="right"/>
      </w:pPr>
      <w:r>
        <w:t>Российской Федерации</w:t>
      </w:r>
    </w:p>
    <w:p w:rsidR="00656C30" w:rsidRDefault="00656C30">
      <w:pPr>
        <w:pStyle w:val="ConsPlusNormal"/>
        <w:jc w:val="right"/>
      </w:pPr>
      <w:r>
        <w:t>2 класса</w:t>
      </w:r>
    </w:p>
    <w:p w:rsidR="00656C30" w:rsidRDefault="00656C30">
      <w:pPr>
        <w:pStyle w:val="ConsPlusNormal"/>
        <w:jc w:val="right"/>
      </w:pPr>
      <w:r>
        <w:t>Д.С.САТИН</w:t>
      </w:r>
    </w:p>
    <w:p w:rsidR="00656C30" w:rsidRDefault="00656C30">
      <w:pPr>
        <w:pStyle w:val="ConsPlusNormal"/>
        <w:jc w:val="both"/>
      </w:pPr>
    </w:p>
    <w:p w:rsidR="00656C30" w:rsidRDefault="00656C30">
      <w:pPr>
        <w:pStyle w:val="ConsPlusNormal"/>
        <w:jc w:val="both"/>
      </w:pPr>
    </w:p>
    <w:p w:rsidR="00656C30" w:rsidRDefault="00656C30">
      <w:pPr>
        <w:pStyle w:val="ConsPlusNormal"/>
        <w:pBdr>
          <w:bottom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A1571A" w:rsidRDefault="00A1571A"/>
    <w:sectPr w:rsidR="00A1571A" w:rsidSect="005E7D0D">
      <w:pgSz w:w="11906" w:h="16838" w:code="9"/>
      <w:pgMar w:top="992" w:right="851" w:bottom="1276" w:left="1418" w:header="284" w:footer="170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56C30"/>
    <w:rsid w:val="002D6B62"/>
    <w:rsid w:val="0047650B"/>
    <w:rsid w:val="0050053B"/>
    <w:rsid w:val="00656C30"/>
    <w:rsid w:val="007C2448"/>
    <w:rsid w:val="009314DF"/>
    <w:rsid w:val="009F00F0"/>
    <w:rsid w:val="00A1571A"/>
    <w:rsid w:val="00DB68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lang w:val="ru-RU" w:eastAsia="en-US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Default Paragraph Font" w:uiPriority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HTML Top of Form" w:uiPriority="99"/>
    <w:lsdException w:name="HTML Bottom of Form" w:uiPriority="99"/>
    <w:lsdException w:name="Normal Table" w:uiPriority="99"/>
    <w:lsdException w:name="No List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C2448"/>
  </w:style>
  <w:style w:type="paragraph" w:styleId="3">
    <w:name w:val="heading 3"/>
    <w:basedOn w:val="a"/>
    <w:next w:val="a"/>
    <w:link w:val="30"/>
    <w:qFormat/>
    <w:rsid w:val="007C2448"/>
    <w:pPr>
      <w:keepNext/>
      <w:overflowPunct w:val="0"/>
      <w:autoSpaceDE w:val="0"/>
      <w:autoSpaceDN w:val="0"/>
      <w:adjustRightInd w:val="0"/>
      <w:ind w:right="-57"/>
      <w:jc w:val="center"/>
      <w:outlineLvl w:val="2"/>
    </w:pPr>
    <w:rPr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Название документа"/>
    <w:next w:val="a"/>
    <w:rsid w:val="007C2448"/>
    <w:pPr>
      <w:spacing w:before="140" w:after="540" w:line="600" w:lineRule="atLeast"/>
      <w:ind w:left="840"/>
    </w:pPr>
    <w:rPr>
      <w:rFonts w:eastAsia="Times New Roman"/>
      <w:spacing w:val="-38"/>
      <w:sz w:val="60"/>
    </w:rPr>
  </w:style>
  <w:style w:type="paragraph" w:customStyle="1" w:styleId="a4">
    <w:name w:val="Заголовок сообщения (первый)"/>
    <w:basedOn w:val="a5"/>
    <w:next w:val="a5"/>
    <w:rsid w:val="007C2448"/>
    <w:rPr>
      <w:rFonts w:eastAsia="Times New Roman" w:cs="Times New Roman"/>
    </w:rPr>
  </w:style>
  <w:style w:type="paragraph" w:styleId="a5">
    <w:name w:val="Message Header"/>
    <w:basedOn w:val="a6"/>
    <w:link w:val="a7"/>
    <w:rsid w:val="007C2448"/>
    <w:pPr>
      <w:keepLines/>
      <w:spacing w:after="0" w:line="415" w:lineRule="atLeast"/>
      <w:ind w:left="1560" w:hanging="720"/>
    </w:pPr>
    <w:rPr>
      <w:rFonts w:eastAsiaTheme="majorEastAsia" w:cstheme="majorBidi"/>
    </w:rPr>
  </w:style>
  <w:style w:type="character" w:customStyle="1" w:styleId="a7">
    <w:name w:val="Шапка Знак"/>
    <w:basedOn w:val="a0"/>
    <w:link w:val="a5"/>
    <w:rsid w:val="007C2448"/>
    <w:rPr>
      <w:rFonts w:eastAsiaTheme="majorEastAsia" w:cstheme="majorBidi"/>
      <w:sz w:val="20"/>
      <w:szCs w:val="20"/>
    </w:rPr>
  </w:style>
  <w:style w:type="character" w:customStyle="1" w:styleId="a8">
    <w:name w:val="Заголовок сообщения (текст)"/>
    <w:rsid w:val="007C2448"/>
    <w:rPr>
      <w:rFonts w:ascii="Arial" w:hAnsi="Arial"/>
      <w:b/>
      <w:spacing w:val="-4"/>
      <w:sz w:val="18"/>
      <w:vertAlign w:val="baseline"/>
    </w:rPr>
  </w:style>
  <w:style w:type="paragraph" w:customStyle="1" w:styleId="a9">
    <w:name w:val="Заголовок сообщения (последний)"/>
    <w:basedOn w:val="a5"/>
    <w:next w:val="a6"/>
    <w:rsid w:val="007C2448"/>
    <w:pPr>
      <w:pBdr>
        <w:bottom w:val="single" w:sz="6" w:space="22" w:color="auto"/>
      </w:pBdr>
      <w:spacing w:after="400"/>
    </w:pPr>
    <w:rPr>
      <w:rFonts w:eastAsia="Times New Roman" w:cs="Times New Roman"/>
    </w:rPr>
  </w:style>
  <w:style w:type="paragraph" w:styleId="a6">
    <w:name w:val="Body Text"/>
    <w:basedOn w:val="a"/>
    <w:link w:val="aa"/>
    <w:rsid w:val="007C2448"/>
    <w:pPr>
      <w:spacing w:after="220" w:line="220" w:lineRule="atLeast"/>
      <w:ind w:left="835"/>
    </w:pPr>
  </w:style>
  <w:style w:type="character" w:customStyle="1" w:styleId="aa">
    <w:name w:val="Основной текст Знак"/>
    <w:basedOn w:val="a0"/>
    <w:link w:val="a6"/>
    <w:rsid w:val="007C2448"/>
    <w:rPr>
      <w:rFonts w:eastAsia="Times New Roman"/>
      <w:sz w:val="20"/>
      <w:szCs w:val="20"/>
    </w:rPr>
  </w:style>
  <w:style w:type="paragraph" w:customStyle="1" w:styleId="Heading">
    <w:name w:val="Heading"/>
    <w:rsid w:val="007C2448"/>
    <w:rPr>
      <w:rFonts w:ascii="Arial" w:eastAsia="Times New Roman" w:hAnsi="Arial"/>
      <w:b/>
      <w:snapToGrid w:val="0"/>
      <w:sz w:val="22"/>
      <w:lang w:eastAsia="ru-RU"/>
    </w:rPr>
  </w:style>
  <w:style w:type="paragraph" w:customStyle="1" w:styleId="1">
    <w:name w:val="Без интервала1"/>
    <w:rsid w:val="007C2448"/>
    <w:rPr>
      <w:rFonts w:ascii="Calibri" w:eastAsia="Times New Roman" w:hAnsi="Calibri" w:cs="Calibri"/>
      <w:sz w:val="22"/>
      <w:szCs w:val="22"/>
    </w:rPr>
  </w:style>
  <w:style w:type="paragraph" w:customStyle="1" w:styleId="FORMATTEXT">
    <w:name w:val=".FORMATTEXT"/>
    <w:uiPriority w:val="99"/>
    <w:rsid w:val="007C2448"/>
    <w:pPr>
      <w:widowControl w:val="0"/>
      <w:autoSpaceDE w:val="0"/>
      <w:autoSpaceDN w:val="0"/>
      <w:adjustRightInd w:val="0"/>
    </w:pPr>
    <w:rPr>
      <w:rFonts w:eastAsia="Times New Roman"/>
      <w:sz w:val="24"/>
      <w:szCs w:val="24"/>
      <w:lang w:eastAsia="ru-RU"/>
    </w:rPr>
  </w:style>
  <w:style w:type="character" w:customStyle="1" w:styleId="FontStyle16">
    <w:name w:val="Font Style16"/>
    <w:rsid w:val="007C2448"/>
    <w:rPr>
      <w:rFonts w:ascii="Times New Roman" w:hAnsi="Times New Roman" w:cs="Times New Roman"/>
      <w:sz w:val="22"/>
      <w:szCs w:val="22"/>
    </w:rPr>
  </w:style>
  <w:style w:type="character" w:customStyle="1" w:styleId="fheading1">
    <w:name w:val="f_heading1"/>
    <w:basedOn w:val="a0"/>
    <w:rsid w:val="007C2448"/>
  </w:style>
  <w:style w:type="paragraph" w:customStyle="1" w:styleId="2">
    <w:name w:val="Без интервала2"/>
    <w:rsid w:val="007C2448"/>
    <w:pPr>
      <w:ind w:firstLine="539"/>
      <w:jc w:val="both"/>
    </w:pPr>
    <w:rPr>
      <w:rFonts w:ascii="Calibri" w:eastAsia="Times New Roman" w:hAnsi="Calibri" w:cs="Calibri"/>
      <w:sz w:val="22"/>
      <w:szCs w:val="22"/>
    </w:rPr>
  </w:style>
  <w:style w:type="paragraph" w:customStyle="1" w:styleId="31">
    <w:name w:val="Без интервала3"/>
    <w:rsid w:val="007C2448"/>
    <w:rPr>
      <w:rFonts w:ascii="Calibri" w:eastAsia="Times New Roman" w:hAnsi="Calibri" w:cs="Calibri"/>
      <w:sz w:val="22"/>
      <w:szCs w:val="22"/>
    </w:rPr>
  </w:style>
  <w:style w:type="paragraph" w:customStyle="1" w:styleId="4">
    <w:name w:val="Без интервала4"/>
    <w:rsid w:val="007C2448"/>
    <w:pPr>
      <w:ind w:firstLine="539"/>
      <w:jc w:val="both"/>
    </w:pPr>
    <w:rPr>
      <w:rFonts w:ascii="Calibri" w:eastAsia="Times New Roman" w:hAnsi="Calibri" w:cs="Calibri"/>
      <w:sz w:val="22"/>
      <w:szCs w:val="22"/>
    </w:rPr>
  </w:style>
  <w:style w:type="paragraph" w:customStyle="1" w:styleId="5">
    <w:name w:val="Без интервала5"/>
    <w:rsid w:val="007C2448"/>
    <w:pPr>
      <w:ind w:firstLine="539"/>
      <w:jc w:val="both"/>
    </w:pPr>
    <w:rPr>
      <w:rFonts w:ascii="Calibri" w:eastAsia="Times New Roman" w:hAnsi="Calibri" w:cs="Calibri"/>
      <w:sz w:val="22"/>
      <w:szCs w:val="22"/>
    </w:rPr>
  </w:style>
  <w:style w:type="paragraph" w:customStyle="1" w:styleId="6">
    <w:name w:val="Без интервала6"/>
    <w:rsid w:val="007C2448"/>
    <w:pPr>
      <w:ind w:firstLine="539"/>
      <w:jc w:val="both"/>
    </w:pPr>
    <w:rPr>
      <w:rFonts w:ascii="Calibri" w:eastAsia="Times New Roman" w:hAnsi="Calibri" w:cs="Calibri"/>
      <w:sz w:val="22"/>
      <w:szCs w:val="22"/>
    </w:rPr>
  </w:style>
  <w:style w:type="paragraph" w:customStyle="1" w:styleId="7">
    <w:name w:val="Без интервала7"/>
    <w:rsid w:val="007C2448"/>
    <w:rPr>
      <w:rFonts w:ascii="Calibri" w:eastAsia="Times New Roman" w:hAnsi="Calibri" w:cs="Calibri"/>
      <w:sz w:val="22"/>
      <w:szCs w:val="22"/>
    </w:rPr>
  </w:style>
  <w:style w:type="character" w:customStyle="1" w:styleId="30">
    <w:name w:val="Заголовок 3 Знак"/>
    <w:basedOn w:val="a0"/>
    <w:link w:val="3"/>
    <w:rsid w:val="007C2448"/>
    <w:rPr>
      <w:rFonts w:eastAsia="Times New Roman"/>
      <w:b/>
      <w:szCs w:val="20"/>
      <w:lang w:eastAsia="ru-RU"/>
    </w:rPr>
  </w:style>
  <w:style w:type="paragraph" w:styleId="ab">
    <w:name w:val="header"/>
    <w:basedOn w:val="a"/>
    <w:link w:val="ac"/>
    <w:uiPriority w:val="99"/>
    <w:rsid w:val="007C2448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link w:val="ab"/>
    <w:uiPriority w:val="99"/>
    <w:rsid w:val="007C2448"/>
    <w:rPr>
      <w:rFonts w:eastAsia="Times New Roman"/>
      <w:szCs w:val="24"/>
      <w:lang w:eastAsia="ru-RU"/>
    </w:rPr>
  </w:style>
  <w:style w:type="paragraph" w:styleId="ad">
    <w:name w:val="footer"/>
    <w:basedOn w:val="a"/>
    <w:link w:val="ae"/>
    <w:uiPriority w:val="99"/>
    <w:rsid w:val="007C2448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link w:val="ad"/>
    <w:uiPriority w:val="99"/>
    <w:rsid w:val="007C2448"/>
    <w:rPr>
      <w:rFonts w:eastAsia="Times New Roman"/>
      <w:szCs w:val="24"/>
      <w:lang w:eastAsia="ru-RU"/>
    </w:rPr>
  </w:style>
  <w:style w:type="paragraph" w:styleId="af">
    <w:name w:val="caption"/>
    <w:basedOn w:val="a"/>
    <w:next w:val="a"/>
    <w:qFormat/>
    <w:rsid w:val="007C2448"/>
    <w:pPr>
      <w:framePr w:w="4611" w:h="4318" w:hSpace="141" w:wrap="auto" w:vAnchor="text" w:hAnchor="page" w:x="1291" w:y="-1004"/>
      <w:overflowPunct w:val="0"/>
      <w:autoSpaceDE w:val="0"/>
      <w:autoSpaceDN w:val="0"/>
      <w:adjustRightInd w:val="0"/>
      <w:ind w:right="-27"/>
      <w:jc w:val="center"/>
    </w:pPr>
    <w:rPr>
      <w:b/>
    </w:rPr>
  </w:style>
  <w:style w:type="character" w:styleId="af0">
    <w:name w:val="page number"/>
    <w:basedOn w:val="a0"/>
    <w:rsid w:val="007C2448"/>
  </w:style>
  <w:style w:type="paragraph" w:styleId="af1">
    <w:name w:val="Title"/>
    <w:basedOn w:val="a"/>
    <w:link w:val="af2"/>
    <w:qFormat/>
    <w:rsid w:val="007C2448"/>
    <w:pPr>
      <w:jc w:val="center"/>
    </w:pPr>
    <w:rPr>
      <w:b/>
    </w:rPr>
  </w:style>
  <w:style w:type="character" w:customStyle="1" w:styleId="af2">
    <w:name w:val="Название Знак"/>
    <w:basedOn w:val="a0"/>
    <w:link w:val="af1"/>
    <w:rsid w:val="007C2448"/>
    <w:rPr>
      <w:rFonts w:eastAsia="Times New Roman"/>
      <w:b/>
      <w:sz w:val="20"/>
      <w:szCs w:val="20"/>
      <w:lang w:eastAsia="ru-RU"/>
    </w:rPr>
  </w:style>
  <w:style w:type="character" w:styleId="af3">
    <w:name w:val="Hyperlink"/>
    <w:rsid w:val="007C2448"/>
    <w:rPr>
      <w:color w:val="0000FF"/>
      <w:u w:val="single"/>
    </w:rPr>
  </w:style>
  <w:style w:type="paragraph" w:styleId="af4">
    <w:name w:val="Normal (Web)"/>
    <w:basedOn w:val="a"/>
    <w:rsid w:val="007C2448"/>
    <w:pPr>
      <w:spacing w:before="100" w:beforeAutospacing="1" w:after="100" w:afterAutospacing="1"/>
    </w:pPr>
  </w:style>
  <w:style w:type="paragraph" w:styleId="af5">
    <w:name w:val="Balloon Text"/>
    <w:basedOn w:val="a"/>
    <w:link w:val="af6"/>
    <w:rsid w:val="007C2448"/>
    <w:rPr>
      <w:rFonts w:ascii="Tahoma" w:hAnsi="Tahoma"/>
      <w:sz w:val="16"/>
      <w:szCs w:val="16"/>
    </w:rPr>
  </w:style>
  <w:style w:type="character" w:customStyle="1" w:styleId="af6">
    <w:name w:val="Текст выноски Знак"/>
    <w:link w:val="af5"/>
    <w:rsid w:val="007C2448"/>
    <w:rPr>
      <w:rFonts w:ascii="Tahoma" w:eastAsia="Times New Roman" w:hAnsi="Tahoma"/>
      <w:sz w:val="16"/>
      <w:szCs w:val="16"/>
      <w:lang w:eastAsia="ru-RU"/>
    </w:rPr>
  </w:style>
  <w:style w:type="paragraph" w:styleId="af7">
    <w:name w:val="List Paragraph"/>
    <w:basedOn w:val="a"/>
    <w:uiPriority w:val="34"/>
    <w:qFormat/>
    <w:rsid w:val="007C2448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</w:rPr>
  </w:style>
  <w:style w:type="paragraph" w:customStyle="1" w:styleId="ConsPlusNormal">
    <w:name w:val="ConsPlusNormal"/>
    <w:rsid w:val="00656C30"/>
    <w:pPr>
      <w:widowControl w:val="0"/>
      <w:autoSpaceDE w:val="0"/>
      <w:autoSpaceDN w:val="0"/>
    </w:pPr>
    <w:rPr>
      <w:rFonts w:eastAsia="Times New Roman"/>
      <w:lang w:eastAsia="ru-RU"/>
    </w:rPr>
  </w:style>
  <w:style w:type="paragraph" w:customStyle="1" w:styleId="ConsPlusTitle">
    <w:name w:val="ConsPlusTitle"/>
    <w:rsid w:val="00656C30"/>
    <w:pPr>
      <w:widowControl w:val="0"/>
      <w:autoSpaceDE w:val="0"/>
      <w:autoSpaceDN w:val="0"/>
    </w:pPr>
    <w:rPr>
      <w:rFonts w:eastAsia="Times New Roman"/>
      <w:b/>
      <w:lang w:eastAsia="ru-RU"/>
    </w:rPr>
  </w:style>
  <w:style w:type="paragraph" w:customStyle="1" w:styleId="ConsPlusTitlePage">
    <w:name w:val="ConsPlusTitlePage"/>
    <w:rsid w:val="00656C30"/>
    <w:pPr>
      <w:widowControl w:val="0"/>
      <w:autoSpaceDE w:val="0"/>
      <w:autoSpaceDN w:val="0"/>
    </w:pPr>
    <w:rPr>
      <w:rFonts w:ascii="Tahoma" w:eastAsia="Times New Roman" w:hAnsi="Tahoma" w:cs="Tahoma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lang w:val="ru-RU" w:eastAsia="en-US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Default Paragraph Font" w:uiPriority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HTML Top of Form" w:uiPriority="99"/>
    <w:lsdException w:name="HTML Bottom of Form" w:uiPriority="99"/>
    <w:lsdException w:name="Normal Table" w:uiPriority="99"/>
    <w:lsdException w:name="No List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C2448"/>
  </w:style>
  <w:style w:type="paragraph" w:styleId="3">
    <w:name w:val="heading 3"/>
    <w:basedOn w:val="a"/>
    <w:next w:val="a"/>
    <w:link w:val="30"/>
    <w:qFormat/>
    <w:rsid w:val="007C2448"/>
    <w:pPr>
      <w:keepNext/>
      <w:overflowPunct w:val="0"/>
      <w:autoSpaceDE w:val="0"/>
      <w:autoSpaceDN w:val="0"/>
      <w:adjustRightInd w:val="0"/>
      <w:ind w:right="-57"/>
      <w:jc w:val="center"/>
      <w:outlineLvl w:val="2"/>
    </w:pPr>
    <w:rPr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Название документа"/>
    <w:next w:val="a"/>
    <w:rsid w:val="007C2448"/>
    <w:pPr>
      <w:spacing w:before="140" w:after="540" w:line="600" w:lineRule="atLeast"/>
      <w:ind w:left="840"/>
    </w:pPr>
    <w:rPr>
      <w:rFonts w:eastAsia="Times New Roman"/>
      <w:spacing w:val="-38"/>
      <w:sz w:val="60"/>
    </w:rPr>
  </w:style>
  <w:style w:type="paragraph" w:customStyle="1" w:styleId="a4">
    <w:name w:val="Заголовок сообщения (первый)"/>
    <w:basedOn w:val="a5"/>
    <w:next w:val="a5"/>
    <w:rsid w:val="007C2448"/>
    <w:rPr>
      <w:rFonts w:eastAsia="Times New Roman" w:cs="Times New Roman"/>
    </w:rPr>
  </w:style>
  <w:style w:type="paragraph" w:styleId="a5">
    <w:name w:val="Message Header"/>
    <w:basedOn w:val="a6"/>
    <w:link w:val="a7"/>
    <w:rsid w:val="007C2448"/>
    <w:pPr>
      <w:keepLines/>
      <w:spacing w:after="0" w:line="415" w:lineRule="atLeast"/>
      <w:ind w:left="1560" w:hanging="720"/>
    </w:pPr>
    <w:rPr>
      <w:rFonts w:eastAsiaTheme="majorEastAsia" w:cstheme="majorBidi"/>
    </w:rPr>
  </w:style>
  <w:style w:type="character" w:customStyle="1" w:styleId="a7">
    <w:name w:val="Шапка Знак"/>
    <w:basedOn w:val="a0"/>
    <w:link w:val="a5"/>
    <w:rsid w:val="007C2448"/>
    <w:rPr>
      <w:rFonts w:eastAsiaTheme="majorEastAsia" w:cstheme="majorBidi"/>
      <w:sz w:val="20"/>
      <w:szCs w:val="20"/>
    </w:rPr>
  </w:style>
  <w:style w:type="character" w:customStyle="1" w:styleId="a8">
    <w:name w:val="Заголовок сообщения (текст)"/>
    <w:rsid w:val="007C2448"/>
    <w:rPr>
      <w:rFonts w:ascii="Arial" w:hAnsi="Arial"/>
      <w:b/>
      <w:spacing w:val="-4"/>
      <w:sz w:val="18"/>
      <w:vertAlign w:val="baseline"/>
    </w:rPr>
  </w:style>
  <w:style w:type="paragraph" w:customStyle="1" w:styleId="a9">
    <w:name w:val="Заголовок сообщения (последний)"/>
    <w:basedOn w:val="a5"/>
    <w:next w:val="a6"/>
    <w:rsid w:val="007C2448"/>
    <w:pPr>
      <w:pBdr>
        <w:bottom w:val="single" w:sz="6" w:space="22" w:color="auto"/>
      </w:pBdr>
      <w:spacing w:after="400"/>
    </w:pPr>
    <w:rPr>
      <w:rFonts w:eastAsia="Times New Roman" w:cs="Times New Roman"/>
    </w:rPr>
  </w:style>
  <w:style w:type="paragraph" w:styleId="a6">
    <w:name w:val="Body Text"/>
    <w:basedOn w:val="a"/>
    <w:link w:val="aa"/>
    <w:rsid w:val="007C2448"/>
    <w:pPr>
      <w:spacing w:after="220" w:line="220" w:lineRule="atLeast"/>
      <w:ind w:left="835"/>
    </w:pPr>
  </w:style>
  <w:style w:type="character" w:customStyle="1" w:styleId="aa">
    <w:name w:val="Основной текст Знак"/>
    <w:basedOn w:val="a0"/>
    <w:link w:val="a6"/>
    <w:rsid w:val="007C2448"/>
    <w:rPr>
      <w:rFonts w:eastAsia="Times New Roman"/>
      <w:sz w:val="20"/>
      <w:szCs w:val="20"/>
    </w:rPr>
  </w:style>
  <w:style w:type="paragraph" w:customStyle="1" w:styleId="Heading">
    <w:name w:val="Heading"/>
    <w:rsid w:val="007C2448"/>
    <w:rPr>
      <w:rFonts w:ascii="Arial" w:eastAsia="Times New Roman" w:hAnsi="Arial"/>
      <w:b/>
      <w:snapToGrid w:val="0"/>
      <w:sz w:val="22"/>
      <w:lang w:eastAsia="ru-RU"/>
    </w:rPr>
  </w:style>
  <w:style w:type="paragraph" w:customStyle="1" w:styleId="1">
    <w:name w:val="Без интервала1"/>
    <w:rsid w:val="007C2448"/>
    <w:rPr>
      <w:rFonts w:ascii="Calibri" w:eastAsia="Times New Roman" w:hAnsi="Calibri" w:cs="Calibri"/>
      <w:sz w:val="22"/>
      <w:szCs w:val="22"/>
    </w:rPr>
  </w:style>
  <w:style w:type="paragraph" w:customStyle="1" w:styleId="FORMATTEXT">
    <w:name w:val=".FORMATTEXT"/>
    <w:uiPriority w:val="99"/>
    <w:rsid w:val="007C2448"/>
    <w:pPr>
      <w:widowControl w:val="0"/>
      <w:autoSpaceDE w:val="0"/>
      <w:autoSpaceDN w:val="0"/>
      <w:adjustRightInd w:val="0"/>
    </w:pPr>
    <w:rPr>
      <w:rFonts w:eastAsia="Times New Roman"/>
      <w:sz w:val="24"/>
      <w:szCs w:val="24"/>
      <w:lang w:eastAsia="ru-RU"/>
    </w:rPr>
  </w:style>
  <w:style w:type="character" w:customStyle="1" w:styleId="FontStyle16">
    <w:name w:val="Font Style16"/>
    <w:rsid w:val="007C2448"/>
    <w:rPr>
      <w:rFonts w:ascii="Times New Roman" w:hAnsi="Times New Roman" w:cs="Times New Roman"/>
      <w:sz w:val="22"/>
      <w:szCs w:val="22"/>
    </w:rPr>
  </w:style>
  <w:style w:type="character" w:customStyle="1" w:styleId="fheading1">
    <w:name w:val="f_heading1"/>
    <w:basedOn w:val="a0"/>
    <w:rsid w:val="007C2448"/>
  </w:style>
  <w:style w:type="paragraph" w:customStyle="1" w:styleId="2">
    <w:name w:val="Без интервала2"/>
    <w:rsid w:val="007C2448"/>
    <w:pPr>
      <w:ind w:firstLine="539"/>
      <w:jc w:val="both"/>
    </w:pPr>
    <w:rPr>
      <w:rFonts w:ascii="Calibri" w:eastAsia="Times New Roman" w:hAnsi="Calibri" w:cs="Calibri"/>
      <w:sz w:val="22"/>
      <w:szCs w:val="22"/>
    </w:rPr>
  </w:style>
  <w:style w:type="paragraph" w:customStyle="1" w:styleId="31">
    <w:name w:val="Без интервала3"/>
    <w:rsid w:val="007C2448"/>
    <w:rPr>
      <w:rFonts w:ascii="Calibri" w:eastAsia="Times New Roman" w:hAnsi="Calibri" w:cs="Calibri"/>
      <w:sz w:val="22"/>
      <w:szCs w:val="22"/>
    </w:rPr>
  </w:style>
  <w:style w:type="paragraph" w:customStyle="1" w:styleId="4">
    <w:name w:val="Без интервала4"/>
    <w:rsid w:val="007C2448"/>
    <w:pPr>
      <w:ind w:firstLine="539"/>
      <w:jc w:val="both"/>
    </w:pPr>
    <w:rPr>
      <w:rFonts w:ascii="Calibri" w:eastAsia="Times New Roman" w:hAnsi="Calibri" w:cs="Calibri"/>
      <w:sz w:val="22"/>
      <w:szCs w:val="22"/>
    </w:rPr>
  </w:style>
  <w:style w:type="paragraph" w:customStyle="1" w:styleId="5">
    <w:name w:val="Без интервала5"/>
    <w:rsid w:val="007C2448"/>
    <w:pPr>
      <w:ind w:firstLine="539"/>
      <w:jc w:val="both"/>
    </w:pPr>
    <w:rPr>
      <w:rFonts w:ascii="Calibri" w:eastAsia="Times New Roman" w:hAnsi="Calibri" w:cs="Calibri"/>
      <w:sz w:val="22"/>
      <w:szCs w:val="22"/>
    </w:rPr>
  </w:style>
  <w:style w:type="paragraph" w:customStyle="1" w:styleId="6">
    <w:name w:val="Без интервала6"/>
    <w:rsid w:val="007C2448"/>
    <w:pPr>
      <w:ind w:firstLine="539"/>
      <w:jc w:val="both"/>
    </w:pPr>
    <w:rPr>
      <w:rFonts w:ascii="Calibri" w:eastAsia="Times New Roman" w:hAnsi="Calibri" w:cs="Calibri"/>
      <w:sz w:val="22"/>
      <w:szCs w:val="22"/>
    </w:rPr>
  </w:style>
  <w:style w:type="paragraph" w:customStyle="1" w:styleId="7">
    <w:name w:val="Без интервала7"/>
    <w:rsid w:val="007C2448"/>
    <w:rPr>
      <w:rFonts w:ascii="Calibri" w:eastAsia="Times New Roman" w:hAnsi="Calibri" w:cs="Calibri"/>
      <w:sz w:val="22"/>
      <w:szCs w:val="22"/>
    </w:rPr>
  </w:style>
  <w:style w:type="character" w:customStyle="1" w:styleId="30">
    <w:name w:val="Заголовок 3 Знак"/>
    <w:basedOn w:val="a0"/>
    <w:link w:val="3"/>
    <w:rsid w:val="007C2448"/>
    <w:rPr>
      <w:rFonts w:eastAsia="Times New Roman"/>
      <w:b/>
      <w:szCs w:val="20"/>
      <w:lang w:eastAsia="ru-RU"/>
    </w:rPr>
  </w:style>
  <w:style w:type="paragraph" w:styleId="ab">
    <w:name w:val="header"/>
    <w:basedOn w:val="a"/>
    <w:link w:val="ac"/>
    <w:uiPriority w:val="99"/>
    <w:rsid w:val="007C2448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link w:val="ab"/>
    <w:uiPriority w:val="99"/>
    <w:rsid w:val="007C2448"/>
    <w:rPr>
      <w:rFonts w:eastAsia="Times New Roman"/>
      <w:szCs w:val="24"/>
      <w:lang w:eastAsia="ru-RU"/>
    </w:rPr>
  </w:style>
  <w:style w:type="paragraph" w:styleId="ad">
    <w:name w:val="footer"/>
    <w:basedOn w:val="a"/>
    <w:link w:val="ae"/>
    <w:uiPriority w:val="99"/>
    <w:rsid w:val="007C2448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link w:val="ad"/>
    <w:uiPriority w:val="99"/>
    <w:rsid w:val="007C2448"/>
    <w:rPr>
      <w:rFonts w:eastAsia="Times New Roman"/>
      <w:szCs w:val="24"/>
      <w:lang w:eastAsia="ru-RU"/>
    </w:rPr>
  </w:style>
  <w:style w:type="paragraph" w:styleId="af">
    <w:name w:val="caption"/>
    <w:basedOn w:val="a"/>
    <w:next w:val="a"/>
    <w:qFormat/>
    <w:rsid w:val="007C2448"/>
    <w:pPr>
      <w:framePr w:w="4611" w:h="4318" w:hSpace="141" w:wrap="auto" w:vAnchor="text" w:hAnchor="page" w:x="1291" w:y="-1004"/>
      <w:overflowPunct w:val="0"/>
      <w:autoSpaceDE w:val="0"/>
      <w:autoSpaceDN w:val="0"/>
      <w:adjustRightInd w:val="0"/>
      <w:ind w:right="-27"/>
      <w:jc w:val="center"/>
    </w:pPr>
    <w:rPr>
      <w:b/>
    </w:rPr>
  </w:style>
  <w:style w:type="character" w:styleId="af0">
    <w:name w:val="page number"/>
    <w:basedOn w:val="a0"/>
    <w:rsid w:val="007C2448"/>
  </w:style>
  <w:style w:type="paragraph" w:styleId="af1">
    <w:name w:val="Title"/>
    <w:basedOn w:val="a"/>
    <w:link w:val="af2"/>
    <w:qFormat/>
    <w:rsid w:val="007C2448"/>
    <w:pPr>
      <w:jc w:val="center"/>
    </w:pPr>
    <w:rPr>
      <w:b/>
    </w:rPr>
  </w:style>
  <w:style w:type="character" w:customStyle="1" w:styleId="af2">
    <w:name w:val="Название Знак"/>
    <w:basedOn w:val="a0"/>
    <w:link w:val="af1"/>
    <w:rsid w:val="007C2448"/>
    <w:rPr>
      <w:rFonts w:eastAsia="Times New Roman"/>
      <w:b/>
      <w:sz w:val="20"/>
      <w:szCs w:val="20"/>
      <w:lang w:eastAsia="ru-RU"/>
    </w:rPr>
  </w:style>
  <w:style w:type="character" w:styleId="af3">
    <w:name w:val="Hyperlink"/>
    <w:rsid w:val="007C2448"/>
    <w:rPr>
      <w:color w:val="0000FF"/>
      <w:u w:val="single"/>
    </w:rPr>
  </w:style>
  <w:style w:type="paragraph" w:styleId="af4">
    <w:name w:val="Normal (Web)"/>
    <w:basedOn w:val="a"/>
    <w:rsid w:val="007C2448"/>
    <w:pPr>
      <w:spacing w:before="100" w:beforeAutospacing="1" w:after="100" w:afterAutospacing="1"/>
    </w:pPr>
  </w:style>
  <w:style w:type="paragraph" w:styleId="af5">
    <w:name w:val="Balloon Text"/>
    <w:basedOn w:val="a"/>
    <w:link w:val="af6"/>
    <w:rsid w:val="007C2448"/>
    <w:rPr>
      <w:rFonts w:ascii="Tahoma" w:hAnsi="Tahoma"/>
      <w:sz w:val="16"/>
      <w:szCs w:val="16"/>
    </w:rPr>
  </w:style>
  <w:style w:type="character" w:customStyle="1" w:styleId="af6">
    <w:name w:val="Текст выноски Знак"/>
    <w:link w:val="af5"/>
    <w:rsid w:val="007C2448"/>
    <w:rPr>
      <w:rFonts w:ascii="Tahoma" w:eastAsia="Times New Roman" w:hAnsi="Tahoma"/>
      <w:sz w:val="16"/>
      <w:szCs w:val="16"/>
      <w:lang w:eastAsia="ru-RU"/>
    </w:rPr>
  </w:style>
  <w:style w:type="paragraph" w:styleId="af7">
    <w:name w:val="List Paragraph"/>
    <w:basedOn w:val="a"/>
    <w:uiPriority w:val="34"/>
    <w:qFormat/>
    <w:rsid w:val="007C2448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</w:rPr>
  </w:style>
  <w:style w:type="paragraph" w:customStyle="1" w:styleId="ConsPlusNormal">
    <w:name w:val="ConsPlusNormal"/>
    <w:rsid w:val="00656C30"/>
    <w:pPr>
      <w:widowControl w:val="0"/>
      <w:autoSpaceDE w:val="0"/>
      <w:autoSpaceDN w:val="0"/>
    </w:pPr>
    <w:rPr>
      <w:rFonts w:eastAsia="Times New Roman"/>
      <w:lang w:eastAsia="ru-RU"/>
    </w:rPr>
  </w:style>
  <w:style w:type="paragraph" w:customStyle="1" w:styleId="ConsPlusTitle">
    <w:name w:val="ConsPlusTitle"/>
    <w:rsid w:val="00656C30"/>
    <w:pPr>
      <w:widowControl w:val="0"/>
      <w:autoSpaceDE w:val="0"/>
      <w:autoSpaceDN w:val="0"/>
    </w:pPr>
    <w:rPr>
      <w:rFonts w:eastAsia="Times New Roman"/>
      <w:b/>
      <w:lang w:eastAsia="ru-RU"/>
    </w:rPr>
  </w:style>
  <w:style w:type="paragraph" w:customStyle="1" w:styleId="ConsPlusTitlePage">
    <w:name w:val="ConsPlusTitlePage"/>
    <w:rsid w:val="00656C30"/>
    <w:pPr>
      <w:widowControl w:val="0"/>
      <w:autoSpaceDE w:val="0"/>
      <w:autoSpaceDN w:val="0"/>
    </w:pPr>
    <w:rPr>
      <w:rFonts w:ascii="Tahoma" w:eastAsia="Times New Roman" w:hAnsi="Tahoma" w:cs="Tahoma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&amp;base=LAW&amp;n=520175&amp;dst=16345" TargetMode="External"/><Relationship Id="rId13" Type="http://schemas.openxmlformats.org/officeDocument/2006/relationships/hyperlink" Target="https://login.consultant.ru/link/?req=doc&amp;base=LAW&amp;n=520175&amp;dst=16347" TargetMode="External"/><Relationship Id="rId18" Type="http://schemas.openxmlformats.org/officeDocument/2006/relationships/hyperlink" Target="https://login.consultant.ru/link/?req=doc&amp;base=LAW&amp;n=309635&amp;dst=100029" TargetMode="External"/><Relationship Id="rId26" Type="http://schemas.openxmlformats.org/officeDocument/2006/relationships/fontTable" Target="fontTable.xml"/><Relationship Id="rId3" Type="http://schemas.openxmlformats.org/officeDocument/2006/relationships/settings" Target="settings.xml"/><Relationship Id="rId21" Type="http://schemas.openxmlformats.org/officeDocument/2006/relationships/hyperlink" Target="https://login.consultant.ru/link/?req=doc&amp;base=LAW&amp;n=520175&amp;dst=100279" TargetMode="External"/><Relationship Id="rId7" Type="http://schemas.openxmlformats.org/officeDocument/2006/relationships/hyperlink" Target="https://login.consultant.ru/link/?req=doc&amp;base=LAW&amp;n=520020&amp;dst=100461" TargetMode="External"/><Relationship Id="rId12" Type="http://schemas.openxmlformats.org/officeDocument/2006/relationships/hyperlink" Target="https://login.consultant.ru/link/?req=doc&amp;base=LAW&amp;n=520175&amp;dst=25609" TargetMode="External"/><Relationship Id="rId17" Type="http://schemas.openxmlformats.org/officeDocument/2006/relationships/hyperlink" Target="https://login.consultant.ru/link/?req=doc&amp;base=LAW&amp;n=309635&amp;dst=100014" TargetMode="External"/><Relationship Id="rId25" Type="http://schemas.openxmlformats.org/officeDocument/2006/relationships/hyperlink" Target="https://login.consultant.ru/link/?req=doc&amp;base=LAW&amp;n=309635&amp;dst=100059" TargetMode="External"/><Relationship Id="rId2" Type="http://schemas.microsoft.com/office/2007/relationships/stylesWithEffects" Target="stylesWithEffects.xml"/><Relationship Id="rId16" Type="http://schemas.openxmlformats.org/officeDocument/2006/relationships/hyperlink" Target="https://login.consultant.ru/link/?req=doc&amp;base=LAW&amp;n=309635" TargetMode="External"/><Relationship Id="rId20" Type="http://schemas.openxmlformats.org/officeDocument/2006/relationships/hyperlink" Target="https://login.consultant.ru/link/?req=doc&amp;base=LAW&amp;n=309635&amp;dst=100037" TargetMode="External"/><Relationship Id="rId1" Type="http://schemas.openxmlformats.org/officeDocument/2006/relationships/styles" Target="styles.xml"/><Relationship Id="rId6" Type="http://schemas.openxmlformats.org/officeDocument/2006/relationships/hyperlink" Target="https://login.consultant.ru/link/?req=doc&amp;base=LAW&amp;n=520020&amp;dst=100415" TargetMode="External"/><Relationship Id="rId11" Type="http://schemas.openxmlformats.org/officeDocument/2006/relationships/hyperlink" Target="https://login.consultant.ru/link/?req=doc&amp;base=LAW&amp;n=520175&amp;dst=16345" TargetMode="External"/><Relationship Id="rId24" Type="http://schemas.openxmlformats.org/officeDocument/2006/relationships/hyperlink" Target="https://login.consultant.ru/link/?req=doc&amp;base=LAW&amp;n=309635&amp;dst=100050" TargetMode="External"/><Relationship Id="rId5" Type="http://schemas.openxmlformats.org/officeDocument/2006/relationships/hyperlink" Target="https://login.consultant.ru/link/?req=doc&amp;base=LAW&amp;n=520175&amp;dst=100008" TargetMode="External"/><Relationship Id="rId15" Type="http://schemas.openxmlformats.org/officeDocument/2006/relationships/hyperlink" Target="https://login.consultant.ru/link/?req=doc&amp;base=LAW&amp;n=520020" TargetMode="External"/><Relationship Id="rId23" Type="http://schemas.openxmlformats.org/officeDocument/2006/relationships/hyperlink" Target="https://login.consultant.ru/link/?req=doc&amp;base=LAW&amp;n=520175&amp;dst=25682" TargetMode="External"/><Relationship Id="rId10" Type="http://schemas.openxmlformats.org/officeDocument/2006/relationships/hyperlink" Target="https://login.consultant.ru/link/?req=doc&amp;base=LAW&amp;n=520175&amp;dst=16344" TargetMode="External"/><Relationship Id="rId19" Type="http://schemas.openxmlformats.org/officeDocument/2006/relationships/hyperlink" Target="https://login.consultant.ru/link/?req=doc&amp;base=LAW&amp;n=309635&amp;dst=100033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login.consultant.ru/link/?req=doc&amp;base=LAW&amp;n=520020&amp;dst=101852" TargetMode="External"/><Relationship Id="rId14" Type="http://schemas.openxmlformats.org/officeDocument/2006/relationships/hyperlink" Target="https://login.consultant.ru/link/?req=doc&amp;base=LAW&amp;n=520175&amp;dst=25685" TargetMode="External"/><Relationship Id="rId22" Type="http://schemas.openxmlformats.org/officeDocument/2006/relationships/hyperlink" Target="https://login.consultant.ru/link/?req=doc&amp;base=LAW&amp;n=520175&amp;dst=22623" TargetMode="External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740</Words>
  <Characters>4220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Natalya P. Ermolaeva</dc:creator>
  <cp:lastModifiedBy>Пользователь</cp:lastModifiedBy>
  <cp:revision>2</cp:revision>
  <dcterms:created xsi:type="dcterms:W3CDTF">2026-01-12T10:45:00Z</dcterms:created>
  <dcterms:modified xsi:type="dcterms:W3CDTF">2026-01-12T10:45:00Z</dcterms:modified>
</cp:coreProperties>
</file>