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5B" w:rsidRDefault="00D67A5F">
      <w:pPr>
        <w:pStyle w:val="310"/>
        <w:spacing w:after="0"/>
        <w:contextualSpacing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8"/>
          <w:szCs w:val="28"/>
        </w:rPr>
        <w:t>УРАЛЬСКОЕ  МЕЖРЕГИОНАЛЬНОЕ УПРАВЛЕНИЕ</w:t>
      </w:r>
    </w:p>
    <w:p w:rsidR="00D32C5B" w:rsidRDefault="00D67A5F">
      <w:pPr>
        <w:pStyle w:val="310"/>
        <w:spacing w:after="0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РОССЕЛЬХОЗНАДЗОРА</w:t>
      </w:r>
    </w:p>
    <w:p w:rsidR="00D32C5B" w:rsidRDefault="00D32C5B">
      <w:pPr>
        <w:pStyle w:val="310"/>
        <w:spacing w:after="0"/>
        <w:contextualSpacing/>
        <w:jc w:val="center"/>
        <w:rPr>
          <w:b/>
          <w:bCs/>
          <w:sz w:val="22"/>
          <w:szCs w:val="22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67A5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ПАМЯТКА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green"/>
        </w:rPr>
        <w:t xml:space="preserve"> </w:t>
      </w:r>
    </w:p>
    <w:p w:rsidR="00D32C5B" w:rsidRDefault="00D67A5F">
      <w:pPr>
        <w:pStyle w:val="af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закупщика пищевой продукции для нужд </w:t>
      </w:r>
    </w:p>
    <w:p w:rsidR="00D32C5B" w:rsidRDefault="00D67A5F">
      <w:pPr>
        <w:pStyle w:val="af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медицинского, образовательного или иного </w:t>
      </w:r>
    </w:p>
    <w:p w:rsidR="00D32C5B" w:rsidRDefault="00D67A5F">
      <w:pPr>
        <w:pStyle w:val="af8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социально-значимого учреждения (СЗУ) </w:t>
      </w: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D32C5B" w:rsidRDefault="00D67A5F">
      <w:pPr>
        <w:ind w:right="-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г. Челябинск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2025 </w:t>
      </w: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425"/>
        </w:tabs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Памятка  подготовлена для оказания методической помощи при приёмке пищевой продукции (входного контроля), поставляемой по договорам (контрактам)</w:t>
      </w:r>
      <w:r w:rsidRPr="00B94FFE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исключению фактов приёмки некачественной и небезопасной продукции.</w:t>
      </w: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1. Используемые термины.....</w:t>
      </w:r>
      <w:r>
        <w:rPr>
          <w:rFonts w:ascii="Times New Roman" w:hAnsi="Times New Roman" w:cs="Times New Roman"/>
          <w:color w:val="1A1A1A"/>
          <w:sz w:val="28"/>
          <w:szCs w:val="28"/>
        </w:rPr>
        <w:t>..................................................................................2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2. Подготовка к приемке продукции ......................................................................3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Предлагаемый порядок действий</w:t>
      </w:r>
      <w:r>
        <w:rPr>
          <w:rFonts w:ascii="Times New Roman" w:hAnsi="Times New Roman" w:cs="Times New Roman"/>
          <w:color w:val="1A1A1A"/>
          <w:sz w:val="28"/>
          <w:szCs w:val="28"/>
        </w:rPr>
        <w:t>.......................................................................4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4. На что имеет право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представитель заказчика при наличии соответствующих условий в контракте 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......6</w:t>
      </w:r>
    </w:p>
    <w:p w:rsidR="00D32C5B" w:rsidRDefault="00D67A5F">
      <w:pPr>
        <w:pStyle w:val="af8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Виды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обязательно осуществляется возврат товара поставщику  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.............................................................................................................7</w:t>
      </w:r>
    </w:p>
    <w:p w:rsidR="00D32C5B" w:rsidRDefault="00D67A5F">
      <w:pPr>
        <w:pStyle w:val="af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Типичные нарушения при  приемке продукции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...............................................7</w:t>
      </w:r>
    </w:p>
    <w:p w:rsidR="00D32C5B" w:rsidRDefault="00D67A5F">
      <w:pPr>
        <w:pStyle w:val="af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Лица, которые могут проводить оформление ветеринарных сопроводительных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..............................................................................8</w:t>
      </w:r>
    </w:p>
    <w:p w:rsidR="00D32C5B" w:rsidRDefault="00D67A5F">
      <w:pPr>
        <w:pStyle w:val="af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заказчикам, осуществляющим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закупки пищевой продукции.................................................................................................................9 </w:t>
      </w:r>
    </w:p>
    <w:p w:rsidR="00D32C5B" w:rsidRDefault="00D67A5F">
      <w:pPr>
        <w:pStyle w:val="af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9. Ответственность поставщиков, производителей и получателей некачественной и (или) небезопасной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........................................9</w:t>
      </w:r>
    </w:p>
    <w:p w:rsidR="00D32C5B" w:rsidRDefault="00D67A5F">
      <w:pPr>
        <w:pStyle w:val="af8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Перечень основных нормативных актов регламентирующих порядок приемки и изъятия из оборота пищевой продукции .........................................10</w:t>
      </w:r>
    </w:p>
    <w:p w:rsidR="00D32C5B" w:rsidRDefault="00D32C5B">
      <w:pPr>
        <w:pStyle w:val="af8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</w:p>
    <w:p w:rsidR="00D32C5B" w:rsidRDefault="00D67A5F">
      <w:pPr>
        <w:pStyle w:val="af9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951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Используемые термины</w:t>
      </w:r>
    </w:p>
    <w:p w:rsidR="00D32C5B" w:rsidRDefault="00D32C5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Ветеринарное законодательство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это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 собранные воедино федеральные законы, указы, постановления и другие правовые акты, регулирующие организационные вопросы ветеринарии (в том числе Закон Российской Федерации от 14.05.1993 № 4979-1«О ветеринарии»), а также издаваемые органами Российско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положения, инструкции, правила, указания, наставления и другие нормативные документы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по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общим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и специальным вопросам ветеринарии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ВСД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ветеринарный сопроводительный документ,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который подтверждает безопасность животных, грузов и продуктов живот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ного происхождения</w:t>
      </w:r>
      <w:r>
        <w:rPr>
          <w:rFonts w:ascii="Times New Roman" w:eastAsia="Times New Roman" w:hAnsi="Times New Roman" w:cs="Times New Roman"/>
          <w:sz w:val="28"/>
          <w:szCs w:val="28"/>
        </w:rPr>
        <w:t>, содержит информацию о территориальном и видовом происхождении, ветеринарно-санитарное состояние сопровождаемого подконтрольного товара, эпизоотическое благополучие территорий его происхождения и позволяющие идентифицировать подконтрольн</w:t>
      </w:r>
      <w:r>
        <w:rPr>
          <w:rFonts w:ascii="Times New Roman" w:eastAsia="Times New Roman" w:hAnsi="Times New Roman" w:cs="Times New Roman"/>
          <w:sz w:val="28"/>
          <w:szCs w:val="28"/>
        </w:rPr>
        <w:t>ый товар, подтвердить его качество и безопасность.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СЗУ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оциально-значимое учреждение (школа, садик, больница и др.); 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ФГИС «Меркурий»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информационная система, 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предназначена для регистрации результатов ветеринарно-санитарной экспертизы подконтрольных товаров и оформления ветеринарных сопроводительных документов в электронном виде, сохранения и обработки информации о них. </w:t>
      </w:r>
      <w:r>
        <w:rPr>
          <w:rFonts w:ascii="Times New Roman" w:eastAsia="Times New Roman" w:hAnsi="Times New Roman" w:cs="Times New Roman"/>
          <w:sz w:val="28"/>
          <w:szCs w:val="28"/>
        </w:rPr>
        <w:t>ФГИС «Меркурий» сопровождает производство,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переработку и перемещение продукции на всем этапе ее производства и реализации конечному потребителю, позволяет контролировать процессы введения животноводческой продукции в оборот, служит инструментом для выявления и исключения нелегальных схем производс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тва и перемещения фальсифицированной и опасной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ветеринарно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–санитарном отношении продукции животноводства. 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Система «Честный знак»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это национальная система цифровой маркировки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прослеживаемости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товаров, действующая в России. Её основная цель — защитить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потребителей от подделок, обеспечить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движением товаров от производителя до конечного покупателя и повысить прозрачность товарооборота.  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Непереработанная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пищевая  продукция животного происхождения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не прошедшая переработку (обработку) туши (туш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ки) продуктивных животных всех видов, их части (включая кровь и субпродукты), молоко сырое, сырое обезжиренное молоко, сливки сырые, продукция пчеловодства, яйца и яйцепродукты, улов водных биологических ресурсов, продукция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аквакультуры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товаро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-трансп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ортная накладная, передаточный документ;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ЕАЭС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Евразийский экономический союз.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ТН ВЭД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товарная номенклатура внешнеэкономической деятельности) — система классификации товаров, используемая в странах ЕАЭС (Россия, Беларусь, Казахстан, Армения и Киргизия).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помогает собирать статистику, определять таможенные тарифы, рассчитывать пошлины и налоговые режимы. Кроме того, это уникальный идентификатор товара, обязательный к применению согласно статье 20 Таможенного кодекса ЕАЭС.</w:t>
      </w:r>
    </w:p>
    <w:p w:rsidR="00D32C5B" w:rsidRDefault="00D32C5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32C5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67A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Подготовка к приемке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продукции</w:t>
      </w:r>
    </w:p>
    <w:p w:rsidR="00D32C5B" w:rsidRDefault="00D32C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 приёмкой товара необходимо иметь в виду, что оборот животноводческой продукции возможен, исключительно, при наличии должным образом оформленного ВСД. 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ВСД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государственным врачом, аттестованным специалистом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производителем  в зависимости от того, к каким кодам ТН ВЭД относится продукция. 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специалисты, которые являются уполномоченными лицами органов и учреждений, входящих в систему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Госветслужбы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Российской Федерации,  могут оформлять ВСД на товары, вх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одящие в перечень из приказа Минсельхоза РФ от 18.12.2015 № 648,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тогда как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уполномоченные лица, не имеющие ветеринарного образования, могут оформлять ВСД только на готовую продукцию, которая находится в упаковке и не имеет контакта с внешней средой.</w:t>
      </w:r>
      <w:proofErr w:type="gramEnd"/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</w:rPr>
        <w:t>Уполно</w:t>
      </w:r>
      <w:r>
        <w:rPr>
          <w:rFonts w:ascii="Times New Roman" w:eastAsia="Times New Roman" w:hAnsi="Times New Roman" w:cs="Times New Roman"/>
          <w:color w:val="414141"/>
          <w:sz w:val="28"/>
          <w:szCs w:val="28"/>
        </w:rPr>
        <w:t>моченным лицам организаций (производителям подконтрольных товаров и (или) участникам оборота подконтрольных товаров), разрешено оформлять ЭВС на продукцию животного происхождения:</w:t>
      </w:r>
    </w:p>
    <w:p w:rsidR="00D32C5B" w:rsidRDefault="00D67A5F">
      <w:pPr>
        <w:pStyle w:val="af9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ее подвергли тепловой или иной обработке, с уничтожением патогенных микроорганизмов;</w:t>
      </w:r>
    </w:p>
    <w:p w:rsidR="00D32C5B" w:rsidRDefault="00D67A5F">
      <w:pPr>
        <w:pStyle w:val="af9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ее упаковали на производстве в потребительскую или транспортную упаковку, которая исключает контакт с внешней средой;</w:t>
      </w:r>
    </w:p>
    <w:p w:rsidR="00D32C5B" w:rsidRDefault="00D67A5F">
      <w:pPr>
        <w:pStyle w:val="af9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такая продукция или сырье, из которого она изготовлена, получили установленные ветеринарным законодательством РФ процедуры подтверждения (обеспечения) безопасности.</w:t>
      </w: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поставок ряда продукции в некоторые СЗУ существуют дополнительные условия, в 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числе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невозможна поставка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сырого мяса в детские учреждения индивидуальным предпринимателем без заключения специалиста в области ветеринарии (ветеринарный врач) и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термоупаковки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продукции, осуществлённой при производстве продукта. </w:t>
      </w:r>
    </w:p>
    <w:p w:rsidR="00D32C5B" w:rsidRDefault="00D67A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Приложением №6 к СанПи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2.3/2.4.3590-20 установлен перечень пищевой продукции,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не допускается при организации питания детей.</w:t>
      </w:r>
    </w:p>
    <w:p w:rsidR="00D32C5B" w:rsidRDefault="00D32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C5B" w:rsidRDefault="00D67A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Предлагаемый порядок действий</w:t>
      </w:r>
    </w:p>
    <w:p w:rsidR="00D32C5B" w:rsidRDefault="00D32C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организации приемки поставленной пищевой продукции в рамках исполнения контракта, заказчиком необходи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мо: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ознакомиться с условиями контракта, в рамках которого осуществляется поставка пищевой продукции (описание пищевой продукции, предъявляемые к ней требования и характеристики);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изучить нормативную базу, регламентирующую процесс приемки товара,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(ст. 94 Федерального закона от 05.04.2013 № 44-ФЗ «О контрактной системе в сфере закупок товаров, работ, услуг для обеспечения государственный и муниципальных нужд»)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стандарты и технические регламенты Таможенного союза;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ознакомиться с порядком оформления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ВСД, установленном приказом Минсельхоза РФ от 13.12.2022 №862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 оформления ветеринарных сопроводительных документов на бумажных носителях»;</w:t>
      </w:r>
      <w:proofErr w:type="gramEnd"/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Представитель заказчика изучает представленные поставщиком сопроводительные документы на товар, оценивает их надлежащее оформление, достоверность и полноту, определяет соот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ветствие поставленного товара условиям контракта, нормативной и технической документации, проводит действия по визуальной оценке, измерению количественных и качественных характеристик.</w:t>
      </w:r>
    </w:p>
    <w:p w:rsidR="00D32C5B" w:rsidRDefault="00D67A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 чем принять поставленный товар, необходимо убедиться наличии ВСД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Проверка ВСД проводится через возможности ФГИС «Меркурий».</w:t>
      </w:r>
    </w:p>
    <w:p w:rsidR="00D32C5B" w:rsidRDefault="00D67A5F">
      <w:pPr>
        <w:pStyle w:val="af9"/>
        <w:numPr>
          <w:ilvl w:val="0"/>
          <w:numId w:val="17"/>
        </w:numPr>
        <w:tabs>
          <w:tab w:val="left" w:pos="992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отсутствии ВСД продукция имеет неизвестное происхождение и не является безопасной. При проверке ВСД необходимо сопоставить содержание сведений, представленных документах,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убедиться в полном совпадении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данных в ВСД, ТТН, декларации с информацией на упаковке. </w:t>
      </w:r>
    </w:p>
    <w:p w:rsidR="00D32C5B" w:rsidRDefault="00D67A5F">
      <w:pPr>
        <w:pStyle w:val="af8"/>
        <w:numPr>
          <w:ilvl w:val="0"/>
          <w:numId w:val="17"/>
        </w:numPr>
        <w:tabs>
          <w:tab w:val="left" w:pos="992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Убедиться в полном совпадении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данных в ВСД и ТТН об адресе места отправления и назначения (фактическом месте поступления продукции в СЗУ, а  не юридическом адресе)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оличестве продукции, датах выработки и сроках годности.</w:t>
      </w:r>
    </w:p>
    <w:p w:rsidR="00D32C5B" w:rsidRDefault="00D67A5F">
      <w:pPr>
        <w:pStyle w:val="af8"/>
        <w:numPr>
          <w:ilvl w:val="0"/>
          <w:numId w:val="17"/>
        </w:numPr>
        <w:tabs>
          <w:tab w:val="left" w:pos="992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Обратить внимание на информацию в ВСД о способе хранения при перевозке, который должен соответствовать термическому состоянию продукции (замороженный, охлажденный).</w:t>
      </w:r>
    </w:p>
    <w:p w:rsidR="00D32C5B" w:rsidRDefault="00D67A5F">
      <w:pPr>
        <w:pStyle w:val="af8"/>
        <w:numPr>
          <w:ilvl w:val="0"/>
          <w:numId w:val="17"/>
        </w:numPr>
        <w:tabs>
          <w:tab w:val="left" w:pos="992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ВСД должна содержаться запись о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проведении ветеринарно-санитарной экспертизы в полном объеме, о лабораторных исследованиях  и их результатах.</w:t>
      </w:r>
    </w:p>
    <w:p w:rsidR="00D32C5B" w:rsidRDefault="00D67A5F">
      <w:pPr>
        <w:pStyle w:val="af8"/>
        <w:numPr>
          <w:ilvl w:val="0"/>
          <w:numId w:val="17"/>
        </w:numPr>
        <w:tabs>
          <w:tab w:val="left" w:pos="992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Входящий ВСД имеет статус «Оформлено» при проверке в ФГИС «Меркурий», а также информация о производственном ВСД, указанном в ветеринарном документ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поступившую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продукции НЕ имеет статус «аннулирован».</w:t>
      </w:r>
    </w:p>
    <w:p w:rsidR="00D32C5B" w:rsidRDefault="00D67A5F">
      <w:pPr>
        <w:pStyle w:val="af8"/>
        <w:numPr>
          <w:ilvl w:val="0"/>
          <w:numId w:val="17"/>
        </w:numPr>
        <w:tabs>
          <w:tab w:val="left" w:pos="992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продукция промаркирована в системе «Честный знак», то при сканировании QR-кода в разделе «Разрешительные документы» размещена декларация о соответствии на поставляемую продукцию, а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кже отсутствует информация о том, что указанный товар является «сомнительным».</w:t>
      </w:r>
    </w:p>
    <w:p w:rsidR="00D32C5B" w:rsidRDefault="00D67A5F">
      <w:pPr>
        <w:pStyle w:val="af8"/>
        <w:numPr>
          <w:ilvl w:val="0"/>
          <w:numId w:val="17"/>
        </w:numPr>
        <w:tabs>
          <w:tab w:val="left" w:pos="992"/>
        </w:tabs>
        <w:spacing w:line="276" w:lineRule="auto"/>
        <w:ind w:left="0" w:firstLine="709"/>
        <w:jc w:val="both"/>
        <w:rPr>
          <w:rStyle w:val="af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Декларация о соответствии на поступившую продукцию должна проходить проверку на сайте и иметь статус «действует»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(сайт для проверки: </w:t>
      </w:r>
      <w:r>
        <w:rPr>
          <w:rFonts w:ascii="Times New Roman" w:eastAsia="Times New Roman" w:hAnsi="Times New Roman" w:cs="Times New Roman"/>
          <w:sz w:val="28"/>
          <w:szCs w:val="28"/>
        </w:rPr>
        <w:t>https://pub.fsa.gov.ru/rds/declaration)</w:t>
      </w:r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. В с</w:t>
      </w:r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оответствии ст. 23 </w:t>
      </w:r>
      <w:proofErr w:type="gramStart"/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ТР</w:t>
      </w:r>
      <w:proofErr w:type="gramEnd"/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ТС 021/2011 декларация о соответствии требуется на все продукты питания (за исключением </w:t>
      </w:r>
      <w:proofErr w:type="spellStart"/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непереработанной</w:t>
      </w:r>
      <w:proofErr w:type="spellEnd"/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пищевой продукции животного происхождения;</w:t>
      </w:r>
      <w:r>
        <w:rPr>
          <w:rStyle w:val="af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специализированной пищевой продукции; уксуса).</w:t>
      </w:r>
    </w:p>
    <w:p w:rsidR="00D32C5B" w:rsidRDefault="00D67A5F">
      <w:pPr>
        <w:pStyle w:val="af8"/>
        <w:numPr>
          <w:ilvl w:val="0"/>
          <w:numId w:val="17"/>
        </w:numPr>
        <w:tabs>
          <w:tab w:val="left" w:pos="992"/>
        </w:tabs>
        <w:spacing w:line="276" w:lineRule="auto"/>
        <w:ind w:left="0" w:firstLine="709"/>
        <w:jc w:val="both"/>
        <w:rPr>
          <w:rStyle w:val="af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Убедиться, что ВСД на продукцию оформило должностное лицо, имеющее право на оформление ВСД на конкретный вид продукции.</w:t>
      </w:r>
    </w:p>
    <w:p w:rsidR="00D32C5B" w:rsidRDefault="00D67A5F">
      <w:pPr>
        <w:pStyle w:val="af8"/>
        <w:numPr>
          <w:ilvl w:val="0"/>
          <w:numId w:val="17"/>
        </w:numPr>
        <w:tabs>
          <w:tab w:val="left" w:pos="992"/>
        </w:tabs>
        <w:spacing w:line="276" w:lineRule="auto"/>
        <w:ind w:left="0" w:firstLine="709"/>
        <w:jc w:val="both"/>
        <w:rPr>
          <w:rStyle w:val="af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В случае соответствия поступившей продукции всем указанным выше параметрам – осуществить «гашение» ВСД (подтвердить факт приемки), в слу</w:t>
      </w:r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чае расхождения данных оформить возвратный ВСД в адрес отправителя.</w:t>
      </w:r>
    </w:p>
    <w:p w:rsidR="00D32C5B" w:rsidRDefault="00D32C5B">
      <w:pPr>
        <w:pStyle w:val="af8"/>
        <w:spacing w:line="276" w:lineRule="auto"/>
        <w:jc w:val="both"/>
        <w:rPr>
          <w:rStyle w:val="af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4.  </w:t>
      </w:r>
      <w:r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На что имеет право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заказчика при наличии соответствующих условий в контракте</w:t>
      </w:r>
    </w:p>
    <w:p w:rsidR="00D32C5B" w:rsidRDefault="00D32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4.1. требовать от поставщика представления информации, технической и иной документации,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подлежащей оформлению и представлению заказчику;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4.2. вызывать представителей поставщика для решения вопросов, касающихся приемки поставленного товара;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4.3. запрашивать у поставщика непредставленные сопроводительные документы на товар, а также получать 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зъяснения по представленным документам;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4.4. предъявлять поставщику требования, направленные на устранение недостатков поставленного товара;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4.5. инициировать привлечение эксперта (экспертной организации) для осуществления приемки товара с составлением соо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тветствующего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заключения о соответствии (несоответствии) товара установленным контрактом требованиям;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4.6. в случае, если экспертиза проводится без привлечения экспертов (экспертных организаций), проводить экспертизу поставленного товара на предмет его соо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тветствия условиям контракта и положениям нормативной и технической документации, предусмотренной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контрактом;</w:t>
      </w:r>
    </w:p>
    <w:p w:rsidR="00D32C5B" w:rsidRDefault="00D67A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4.7. составлять акт приемки товаров (партии товара) по форме в соответствии с условиями контракта.</w:t>
      </w:r>
    </w:p>
    <w:p w:rsidR="00D32C5B" w:rsidRDefault="00D32C5B">
      <w:pPr>
        <w:pStyle w:val="af8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D32C5B" w:rsidRDefault="00D32C5B">
      <w:pPr>
        <w:pStyle w:val="af8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D32C5B" w:rsidRDefault="00D67A5F">
      <w:pPr>
        <w:pStyle w:val="af8"/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5. Виды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нарушений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при которых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обязательно осуществляется возврат товара поставщику  </w:t>
      </w:r>
    </w:p>
    <w:p w:rsidR="00D32C5B" w:rsidRDefault="00D67A5F">
      <w:pPr>
        <w:pStyle w:val="af8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доставке скоропортящейся продукции на личном легковом автомобиле, а не на специальном изотермическом транспорте. 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при нарушении правил товарного соседства при доставке различных продуктов п</w:t>
      </w:r>
      <w:r>
        <w:rPr>
          <w:rFonts w:ascii="Times New Roman" w:eastAsia="Times New Roman" w:hAnsi="Times New Roman" w:cs="Times New Roman"/>
          <w:sz w:val="28"/>
          <w:szCs w:val="28"/>
        </w:rPr>
        <w:t>итания на одном транспорте (например: хлеб привезен навалом, лежит около кур сырых, продукты питания доставлены без лотков или подтоварников, продукты готовые и сырые соприкасаются между собой), транспортная тара не промаркирована по виду перевозимой проду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кции. 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если имеются признаки порчи или недоброкачественности (гниль, неприятный запах, вздутая консервная банка и т.д.).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 если отсутствует маркировочный ярлык, либо на маркировочной этикетке отсутствует информация  о дате изготовления, сроках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ности, наименовании изготовителя и др. 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если отсутствуют  клейма о ветеринарно-санитарной экспертизе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непереработанную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продукцию  животного происхождения,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 если отсутствует код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DataMatrix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на пищевой продукции, подлежащей маркировке. 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5.6. ес</w:t>
      </w:r>
      <w:r>
        <w:rPr>
          <w:rFonts w:ascii="Times New Roman" w:eastAsia="Times New Roman" w:hAnsi="Times New Roman" w:cs="Times New Roman"/>
          <w:sz w:val="28"/>
          <w:szCs w:val="28"/>
        </w:rPr>
        <w:t>ли целостность транспортной упаковки нарушена, без видимых загрязнений продукции.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5.7. если сроки годности продукции истекли. 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если продукт входит в перечень запрещенных продуктов для использования в детских организованных коллективах.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5.9. 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поставленная продукция не соответствует контракту (наименование, характеристики, количество).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5.10.  если отсутствие товаросопроводительных  документов (декларация, ветеринарные документы и др.) и (или)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наименовании товара, о его производителе (название, место расположения) в документах и на маркировочном ярлыке не соответствует.</w:t>
      </w:r>
    </w:p>
    <w:p w:rsidR="00D32C5B" w:rsidRDefault="00D32C5B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D32C5B" w:rsidRDefault="00D67A5F">
      <w:pPr>
        <w:pStyle w:val="af8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Типичные нарушения при  приемке продукции</w:t>
      </w:r>
    </w:p>
    <w:p w:rsidR="00D32C5B" w:rsidRDefault="00D32C5B">
      <w:pPr>
        <w:pStyle w:val="af8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соответствие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Техническим регламентом ЕАЭС №  021/2011  «О безопаснос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 пищевой продукции»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дошкольного и школьного питания не допускается: мясо продуктивных животных механической обвалки и мясо птицы механической обвалки, субпродукты и блочное мясо со сроком годности  6 месяцев и более.</w:t>
      </w:r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Нарушение сроков гашения ВСД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(преждевременное, либо позднее). В соответствии с п. 22 гл.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IV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приказа Министерства сельского хозяйства РФ от 13.12.2022 № 862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гашение транспортного (входящего) ВСД должно быть осуществлено в течение 24 часов после доставки партии подконтрольного товара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учреждение.</w:t>
      </w:r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Отсутствие информации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проведенных лабораторных исследований в ВСД. В разделе лабораторные исследования должны содержаться исследования на продукцию подтверждающие ее качество и безопасность.</w:t>
      </w:r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Права в системе ФГИС «Меркурий» необхо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димо предоставлять уполномоченным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лицам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фактически осуществляющим получение продукции (ответственным за фактическую сверку продукции и представленных на нее документов).</w:t>
      </w:r>
    </w:p>
    <w:p w:rsidR="00D32C5B" w:rsidRDefault="00D32C5B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67A5F">
      <w:pPr>
        <w:pStyle w:val="af8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7. Лица, которые могут проводить оформление ветеринарных сопроводительных документов</w:t>
      </w:r>
    </w:p>
    <w:p w:rsidR="00D32C5B" w:rsidRDefault="00D32C5B">
      <w:pPr>
        <w:pStyle w:val="af8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ФГИС «Меркурий» есть несколько категорий лиц, имеющих разные  права при  оформлении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ветеринарно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сопроводительных документов: </w:t>
      </w:r>
    </w:p>
    <w:p w:rsidR="00D32C5B" w:rsidRDefault="00D67A5F">
      <w:pPr>
        <w:pStyle w:val="af8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ветеринарный врач; </w:t>
      </w:r>
    </w:p>
    <w:p w:rsidR="00D32C5B" w:rsidRDefault="00D67A5F">
      <w:pPr>
        <w:pStyle w:val="af8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аттестованный специалист в области ветеринарии; </w:t>
      </w:r>
    </w:p>
    <w:p w:rsidR="00D32C5B" w:rsidRDefault="00D67A5F">
      <w:pPr>
        <w:pStyle w:val="af8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уполномоченное лицо хозяйствующего субъ</w:t>
      </w:r>
      <w:r>
        <w:rPr>
          <w:rFonts w:ascii="Times New Roman" w:eastAsia="Times New Roman" w:hAnsi="Times New Roman" w:cs="Times New Roman"/>
          <w:sz w:val="28"/>
          <w:szCs w:val="28"/>
        </w:rPr>
        <w:t>екта.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Государственный ветеринарный врач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имеет право на оформление ВСД и проведение ветеринарно-санитарной экспертизы всего перечня  подконтрольных товаров, подлежащих сопровождению ВСД. Только государственный ветеринарный врач имеет право оформить ВСД на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еупакованную заводским способом мясную, молочную  продукцию. 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Аттестованный специалист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области ветеринарии имеет право на оформление ВСД на  продукцию,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предназначенную в пищу людям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предприятия розничной торговли, предприятия общественного питания, в том числе с промежуточным хранением на иных предприятиях только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условии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такая продукция прошла установленные законодательством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процедуры подтверждения (обеспечения) безопасности. (Публичный реестр аттестованных специалистов в области ветеринарии опубликован в свободном доступе по ссылке: https://accounts.vetrf.ru/pub/userCertList)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Уполномоченное лицо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хозяйствующего субъекта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 на оформление ВСД на  продукцию, предназначенную в пищу людям и направляемую для использования в пищу людям в предприятия розничной торговли, предприятия общественного питания, в том числе с промежуточным хранением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только при условии, что данная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дукция упакована в закрытую потребительскую или транспортную упаковку, исключающую контакт с внешней средой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32C5B" w:rsidRDefault="00D32C5B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5B" w:rsidRDefault="00D67A5F">
      <w:pPr>
        <w:pStyle w:val="af8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 заказчикам, осуществляющим </w:t>
      </w:r>
    </w:p>
    <w:p w:rsidR="00D32C5B" w:rsidRDefault="00D67A5F">
      <w:pPr>
        <w:pStyle w:val="af8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закупки пищевой продукции </w:t>
      </w:r>
    </w:p>
    <w:p w:rsidR="00D32C5B" w:rsidRDefault="00D32C5B">
      <w:pPr>
        <w:pStyle w:val="af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конкурентных способов закупок пищевой продукции, устанавливать требования к участникам закупок, согласно п. 33 Приложение к постановлению Правительства Российской Федерации от 29 декабря 2021 г. № 2571. </w:t>
      </w:r>
    </w:p>
    <w:p w:rsidR="00D32C5B" w:rsidRDefault="00D67A5F">
      <w:pPr>
        <w:pStyle w:val="af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фактах поступления некачественной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(или) небезопасной продукции предлагаем сообщать в Управление (на территории Челябинской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елябинск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 Тернопольская, д. 21, тел. 8(351) 260-68-26; </w:t>
      </w:r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Курганской области г. Курган,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Чернореченская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107А, тел. 8(3522)42-84-58;</w:t>
      </w:r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территории Свердловской области г. Екатеринбург, ул. Грузчиков, д. 4, тел. 8 (343) 227-48-40).</w:t>
      </w:r>
      <w:proofErr w:type="gramEnd"/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минимизации возможных  рисков для жизни и здоровья, необходимо предусмотреть проведение лабораторных исследований силами учреждения.</w:t>
      </w:r>
    </w:p>
    <w:p w:rsidR="00D32C5B" w:rsidRDefault="00D32C5B">
      <w:pPr>
        <w:pStyle w:val="af8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2C5B" w:rsidRDefault="00D67A5F">
      <w:pPr>
        <w:pStyle w:val="af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9. Ответственность пос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тавщиков, производителей и получателей некачественной и (или) небезопасной продукции</w:t>
      </w:r>
    </w:p>
    <w:p w:rsidR="00D32C5B" w:rsidRDefault="00D32C5B">
      <w:pPr>
        <w:pStyle w:val="af8"/>
        <w:spacing w:line="276" w:lineRule="auto"/>
        <w:jc w:val="center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</w:p>
    <w:p w:rsidR="00D32C5B" w:rsidRDefault="00D67A5F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отношении всех участников товарооборота в равной степени за нарушение порядка приемки продукции, как и ее реализацию, а также за ввод в оборот продукции несоответствующ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требованиям качества и (или)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безопасности, а равно нарушения повышенной общественной опасности, предусмотрена административная, уголовная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правовая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2C5B" w:rsidRDefault="00D32C5B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C5B" w:rsidRDefault="00D32C5B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C5B" w:rsidRDefault="00D32C5B">
      <w:pPr>
        <w:pStyle w:val="af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C5B" w:rsidRDefault="00D67A5F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 Перечень основных нормативных актов регламентирующих порядок приемк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и изъятия из оборота пищевой продукции </w:t>
      </w:r>
    </w:p>
    <w:p w:rsidR="00D32C5B" w:rsidRDefault="00D32C5B">
      <w:pPr>
        <w:pStyle w:val="af8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2C5B" w:rsidRDefault="00D67A5F">
      <w:pPr>
        <w:pStyle w:val="af8"/>
        <w:numPr>
          <w:ilvl w:val="0"/>
          <w:numId w:val="9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 РФ от 14.05.1993 № 4979-1  «О ветеринарии»;</w:t>
      </w:r>
    </w:p>
    <w:p w:rsidR="00D32C5B" w:rsidRDefault="00D67A5F">
      <w:pPr>
        <w:pStyle w:val="af8"/>
        <w:numPr>
          <w:ilvl w:val="0"/>
          <w:numId w:val="9"/>
        </w:numPr>
        <w:spacing w:line="276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02.01.2000 № 29-ФЗ «О качестве и безопасности пищевых продуктов»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2C5B" w:rsidRDefault="00D67A5F">
      <w:pPr>
        <w:pStyle w:val="af8"/>
        <w:numPr>
          <w:ilvl w:val="0"/>
          <w:numId w:val="9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27.12.2002 № 184-ФЗ  «О техническом регулировании»;</w:t>
      </w:r>
    </w:p>
    <w:p w:rsidR="00D32C5B" w:rsidRDefault="00D67A5F">
      <w:pPr>
        <w:pStyle w:val="af8"/>
        <w:numPr>
          <w:ilvl w:val="0"/>
          <w:numId w:val="9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Комиссии Таможенного союза от 09.12.2011 № 880 «О принятии технического регламента Таможенного союза «О безопасности пищевой продукции»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ТС 021/2011);</w:t>
      </w:r>
    </w:p>
    <w:p w:rsidR="00D32C5B" w:rsidRDefault="00D67A5F">
      <w:pPr>
        <w:pStyle w:val="af8"/>
        <w:numPr>
          <w:ilvl w:val="0"/>
          <w:numId w:val="9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07.10.2020 № 1612 «Об утверждении Положения о порядке изъяти</w:t>
      </w:r>
      <w:r>
        <w:rPr>
          <w:rFonts w:ascii="Times New Roman" w:eastAsia="Times New Roman" w:hAnsi="Times New Roman" w:cs="Times New Roman"/>
          <w:sz w:val="28"/>
          <w:szCs w:val="28"/>
        </w:rPr>
        <w:t>я из обращения, проведения экспертизы, временного хранения, утилизации или уничтожения некачественных и (или) опасных пищевых продуктов, материалов и изделий, контактирующих с пищевыми продуктами»;</w:t>
      </w:r>
    </w:p>
    <w:p w:rsidR="00D32C5B" w:rsidRDefault="00D67A5F">
      <w:pPr>
        <w:pStyle w:val="af8"/>
        <w:numPr>
          <w:ilvl w:val="0"/>
          <w:numId w:val="9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Минсельхоза России от 13.12.2022 № 862 «Об утвержде</w:t>
      </w:r>
      <w:r>
        <w:rPr>
          <w:rFonts w:ascii="Times New Roman" w:eastAsia="Times New Roman" w:hAnsi="Times New Roman" w:cs="Times New Roman"/>
          <w:sz w:val="28"/>
          <w:szCs w:val="28"/>
        </w:rPr>
        <w:t>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</w:t>
      </w:r>
      <w:r>
        <w:rPr>
          <w:rFonts w:ascii="Times New Roman" w:eastAsia="Times New Roman" w:hAnsi="Times New Roman" w:cs="Times New Roman"/>
          <w:sz w:val="28"/>
          <w:szCs w:val="28"/>
        </w:rPr>
        <w:t>ителях»;</w:t>
      </w:r>
    </w:p>
    <w:p w:rsidR="00D32C5B" w:rsidRDefault="00D67A5F">
      <w:pPr>
        <w:pStyle w:val="af8"/>
        <w:numPr>
          <w:ilvl w:val="0"/>
          <w:numId w:val="9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Минсельхоза России от 18.12.2015 № 646 «Об утверждении Перечня продукции животного происхождения, на которую уполномоченные лица организаций, являющихся производителями подконтрольных товаров и (или) участниками оборота подконтрольных товар</w:t>
      </w:r>
      <w:r>
        <w:rPr>
          <w:rFonts w:ascii="Times New Roman" w:eastAsia="Times New Roman" w:hAnsi="Times New Roman" w:cs="Times New Roman"/>
          <w:sz w:val="28"/>
          <w:szCs w:val="28"/>
        </w:rPr>
        <w:t>ов, и индивидуальные предприниматели, являющиеся производителями подконтрольных товаров и (или) участниками оборота подконтрольных товаров, могут оформлять ветеринарные сопроводительные документы»;</w:t>
      </w:r>
    </w:p>
    <w:p w:rsidR="00D32C5B" w:rsidRDefault="00D67A5F">
      <w:pPr>
        <w:pStyle w:val="af8"/>
        <w:numPr>
          <w:ilvl w:val="0"/>
          <w:numId w:val="9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Минсельхоза России от 18.12.2015 № 648 «Об утвержде</w:t>
      </w:r>
      <w:r>
        <w:rPr>
          <w:rFonts w:ascii="Times New Roman" w:eastAsia="Times New Roman" w:hAnsi="Times New Roman" w:cs="Times New Roman"/>
          <w:sz w:val="28"/>
          <w:szCs w:val="28"/>
        </w:rPr>
        <w:t>нии Перечня подконтрольных товаров, подлежащих сопровождению ветеринарными сопроводительными документами».</w:t>
      </w:r>
    </w:p>
    <w:p w:rsidR="00D32C5B" w:rsidRDefault="00D32C5B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32C5B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A5F" w:rsidRDefault="00D67A5F">
      <w:pPr>
        <w:spacing w:after="0" w:line="240" w:lineRule="auto"/>
      </w:pPr>
      <w:r>
        <w:separator/>
      </w:r>
    </w:p>
  </w:endnote>
  <w:endnote w:type="continuationSeparator" w:id="0">
    <w:p w:rsidR="00D67A5F" w:rsidRDefault="00D6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C5B" w:rsidRDefault="00D32C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A5F" w:rsidRDefault="00D67A5F">
      <w:pPr>
        <w:spacing w:after="0" w:line="240" w:lineRule="auto"/>
      </w:pPr>
      <w:r>
        <w:separator/>
      </w:r>
    </w:p>
  </w:footnote>
  <w:footnote w:type="continuationSeparator" w:id="0">
    <w:p w:rsidR="00D67A5F" w:rsidRDefault="00D6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C5B" w:rsidRDefault="00D67A5F">
    <w:pPr>
      <w:pStyle w:val="a9"/>
      <w:jc w:val="center"/>
    </w:pPr>
    <w:r>
      <w:fldChar w:fldCharType="begin"/>
    </w:r>
    <w:r>
      <w:instrText>PAGE \* MERGEFORMAT</w:instrText>
    </w:r>
    <w:r>
      <w:fldChar w:fldCharType="separate"/>
    </w:r>
    <w:r w:rsidR="00B94FFE">
      <w:rPr>
        <w:noProof/>
      </w:rPr>
      <w:t>10</w:t>
    </w:r>
    <w:r>
      <w:fldChar w:fldCharType="end"/>
    </w:r>
  </w:p>
  <w:p w:rsidR="00D32C5B" w:rsidRDefault="00D32C5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C5B" w:rsidRDefault="00D32C5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046"/>
    <w:multiLevelType w:val="hybridMultilevel"/>
    <w:tmpl w:val="3D181776"/>
    <w:lvl w:ilvl="0" w:tplc="8FDEC6B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1"/>
      </w:rPr>
    </w:lvl>
    <w:lvl w:ilvl="1" w:tplc="FF64472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1"/>
      </w:rPr>
    </w:lvl>
    <w:lvl w:ilvl="2" w:tplc="A4AE4E2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1"/>
      </w:rPr>
    </w:lvl>
    <w:lvl w:ilvl="3" w:tplc="AD120A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1"/>
      </w:rPr>
    </w:lvl>
    <w:lvl w:ilvl="4" w:tplc="0652D1C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1"/>
      </w:rPr>
    </w:lvl>
    <w:lvl w:ilvl="5" w:tplc="EEEA320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1"/>
      </w:rPr>
    </w:lvl>
    <w:lvl w:ilvl="6" w:tplc="BC1863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1"/>
      </w:rPr>
    </w:lvl>
    <w:lvl w:ilvl="7" w:tplc="768653E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1"/>
      </w:rPr>
    </w:lvl>
    <w:lvl w:ilvl="8" w:tplc="545CB0A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1"/>
      </w:rPr>
    </w:lvl>
  </w:abstractNum>
  <w:abstractNum w:abstractNumId="1">
    <w:nsid w:val="10AB1F7C"/>
    <w:multiLevelType w:val="hybridMultilevel"/>
    <w:tmpl w:val="2B721136"/>
    <w:lvl w:ilvl="0" w:tplc="8F6C8B86">
      <w:start w:val="1"/>
      <w:numFmt w:val="bullet"/>
      <w:lvlText w:val="·"/>
      <w:lvlJc w:val="left"/>
      <w:pPr>
        <w:ind w:left="881" w:hanging="360"/>
      </w:pPr>
      <w:rPr>
        <w:rFonts w:ascii="Symbol" w:eastAsia="Symbol" w:hAnsi="Symbol" w:cs="Symbol" w:hint="default"/>
      </w:rPr>
    </w:lvl>
    <w:lvl w:ilvl="1" w:tplc="1C286D2C">
      <w:start w:val="1"/>
      <w:numFmt w:val="bullet"/>
      <w:lvlText w:val="·"/>
      <w:lvlJc w:val="left"/>
      <w:pPr>
        <w:ind w:left="1601" w:hanging="360"/>
      </w:pPr>
      <w:rPr>
        <w:rFonts w:ascii="Symbol" w:eastAsia="Symbol" w:hAnsi="Symbol" w:cs="Symbol" w:hint="default"/>
      </w:rPr>
    </w:lvl>
    <w:lvl w:ilvl="2" w:tplc="9BB86AE6">
      <w:start w:val="1"/>
      <w:numFmt w:val="bullet"/>
      <w:lvlText w:val="·"/>
      <w:lvlJc w:val="left"/>
      <w:pPr>
        <w:ind w:left="2321" w:hanging="360"/>
      </w:pPr>
      <w:rPr>
        <w:rFonts w:ascii="Symbol" w:eastAsia="Symbol" w:hAnsi="Symbol" w:cs="Symbol" w:hint="default"/>
      </w:rPr>
    </w:lvl>
    <w:lvl w:ilvl="3" w:tplc="669AC22E">
      <w:start w:val="1"/>
      <w:numFmt w:val="bullet"/>
      <w:lvlText w:val="·"/>
      <w:lvlJc w:val="left"/>
      <w:pPr>
        <w:ind w:left="3041" w:hanging="360"/>
      </w:pPr>
      <w:rPr>
        <w:rFonts w:ascii="Symbol" w:eastAsia="Symbol" w:hAnsi="Symbol" w:cs="Symbol" w:hint="default"/>
      </w:rPr>
    </w:lvl>
    <w:lvl w:ilvl="4" w:tplc="E5603F48">
      <w:start w:val="1"/>
      <w:numFmt w:val="bullet"/>
      <w:lvlText w:val="·"/>
      <w:lvlJc w:val="left"/>
      <w:pPr>
        <w:ind w:left="3761" w:hanging="360"/>
      </w:pPr>
      <w:rPr>
        <w:rFonts w:ascii="Symbol" w:eastAsia="Symbol" w:hAnsi="Symbol" w:cs="Symbol" w:hint="default"/>
      </w:rPr>
    </w:lvl>
    <w:lvl w:ilvl="5" w:tplc="30C212BE">
      <w:start w:val="1"/>
      <w:numFmt w:val="bullet"/>
      <w:lvlText w:val="·"/>
      <w:lvlJc w:val="left"/>
      <w:pPr>
        <w:ind w:left="4481" w:hanging="360"/>
      </w:pPr>
      <w:rPr>
        <w:rFonts w:ascii="Symbol" w:eastAsia="Symbol" w:hAnsi="Symbol" w:cs="Symbol" w:hint="default"/>
      </w:rPr>
    </w:lvl>
    <w:lvl w:ilvl="6" w:tplc="6FAA6682">
      <w:start w:val="1"/>
      <w:numFmt w:val="bullet"/>
      <w:lvlText w:val="·"/>
      <w:lvlJc w:val="left"/>
      <w:pPr>
        <w:ind w:left="5201" w:hanging="360"/>
      </w:pPr>
      <w:rPr>
        <w:rFonts w:ascii="Symbol" w:eastAsia="Symbol" w:hAnsi="Symbol" w:cs="Symbol" w:hint="default"/>
      </w:rPr>
    </w:lvl>
    <w:lvl w:ilvl="7" w:tplc="080C0014">
      <w:start w:val="1"/>
      <w:numFmt w:val="bullet"/>
      <w:lvlText w:val="·"/>
      <w:lvlJc w:val="left"/>
      <w:pPr>
        <w:ind w:left="5921" w:hanging="360"/>
      </w:pPr>
      <w:rPr>
        <w:rFonts w:ascii="Symbol" w:eastAsia="Symbol" w:hAnsi="Symbol" w:cs="Symbol" w:hint="default"/>
      </w:rPr>
    </w:lvl>
    <w:lvl w:ilvl="8" w:tplc="3A229DF2">
      <w:start w:val="1"/>
      <w:numFmt w:val="bullet"/>
      <w:lvlText w:val="·"/>
      <w:lvlJc w:val="left"/>
      <w:pPr>
        <w:ind w:left="6641" w:hanging="360"/>
      </w:pPr>
      <w:rPr>
        <w:rFonts w:ascii="Symbol" w:eastAsia="Symbol" w:hAnsi="Symbol" w:cs="Symbol" w:hint="default"/>
      </w:rPr>
    </w:lvl>
  </w:abstractNum>
  <w:abstractNum w:abstractNumId="2">
    <w:nsid w:val="128071E7"/>
    <w:multiLevelType w:val="hybridMultilevel"/>
    <w:tmpl w:val="E5F8E3C6"/>
    <w:lvl w:ilvl="0" w:tplc="DB4C6EB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F3A381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D04F22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B0AC81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AC4C1E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D3A8FA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E4ECCB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3EAC15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5CEADD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327B5863"/>
    <w:multiLevelType w:val="hybridMultilevel"/>
    <w:tmpl w:val="09AA35DC"/>
    <w:lvl w:ilvl="0" w:tplc="928A2A4A">
      <w:start w:val="1"/>
      <w:numFmt w:val="decimal"/>
      <w:lvlText w:val="%1."/>
      <w:lvlJc w:val="left"/>
      <w:pPr>
        <w:ind w:left="709" w:hanging="360"/>
      </w:pPr>
    </w:lvl>
    <w:lvl w:ilvl="1" w:tplc="C972C916">
      <w:start w:val="1"/>
      <w:numFmt w:val="lowerLetter"/>
      <w:lvlText w:val="%2."/>
      <w:lvlJc w:val="left"/>
      <w:pPr>
        <w:ind w:left="1429" w:hanging="360"/>
      </w:pPr>
    </w:lvl>
    <w:lvl w:ilvl="2" w:tplc="CC545D32">
      <w:start w:val="1"/>
      <w:numFmt w:val="lowerRoman"/>
      <w:lvlText w:val="%3."/>
      <w:lvlJc w:val="right"/>
      <w:pPr>
        <w:ind w:left="2149" w:hanging="180"/>
      </w:pPr>
    </w:lvl>
    <w:lvl w:ilvl="3" w:tplc="AAE6ABD0">
      <w:start w:val="1"/>
      <w:numFmt w:val="decimal"/>
      <w:lvlText w:val="%4."/>
      <w:lvlJc w:val="left"/>
      <w:pPr>
        <w:ind w:left="2869" w:hanging="360"/>
      </w:pPr>
    </w:lvl>
    <w:lvl w:ilvl="4" w:tplc="C18EF9BE">
      <w:start w:val="1"/>
      <w:numFmt w:val="lowerLetter"/>
      <w:lvlText w:val="%5."/>
      <w:lvlJc w:val="left"/>
      <w:pPr>
        <w:ind w:left="3589" w:hanging="360"/>
      </w:pPr>
    </w:lvl>
    <w:lvl w:ilvl="5" w:tplc="82AA4DAC">
      <w:start w:val="1"/>
      <w:numFmt w:val="lowerRoman"/>
      <w:lvlText w:val="%6."/>
      <w:lvlJc w:val="right"/>
      <w:pPr>
        <w:ind w:left="4309" w:hanging="180"/>
      </w:pPr>
    </w:lvl>
    <w:lvl w:ilvl="6" w:tplc="2D1CEB48">
      <w:start w:val="1"/>
      <w:numFmt w:val="decimal"/>
      <w:lvlText w:val="%7."/>
      <w:lvlJc w:val="left"/>
      <w:pPr>
        <w:ind w:left="5029" w:hanging="360"/>
      </w:pPr>
    </w:lvl>
    <w:lvl w:ilvl="7" w:tplc="B706F43A">
      <w:start w:val="1"/>
      <w:numFmt w:val="lowerLetter"/>
      <w:lvlText w:val="%8."/>
      <w:lvlJc w:val="left"/>
      <w:pPr>
        <w:ind w:left="5749" w:hanging="360"/>
      </w:pPr>
    </w:lvl>
    <w:lvl w:ilvl="8" w:tplc="034603AC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3EDD5823"/>
    <w:multiLevelType w:val="hybridMultilevel"/>
    <w:tmpl w:val="D9A41F48"/>
    <w:lvl w:ilvl="0" w:tplc="549EB35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670172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88AD30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9AE391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9A8A90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64A29A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E460B68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A66B2F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0D0FD5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>
    <w:nsid w:val="4310746F"/>
    <w:multiLevelType w:val="hybridMultilevel"/>
    <w:tmpl w:val="46C8F9CE"/>
    <w:lvl w:ilvl="0" w:tplc="EF88EEB2">
      <w:start w:val="1"/>
      <w:numFmt w:val="decimal"/>
      <w:lvlText w:val="%1."/>
      <w:lvlJc w:val="left"/>
      <w:pPr>
        <w:ind w:left="709" w:hanging="360"/>
      </w:pPr>
    </w:lvl>
    <w:lvl w:ilvl="1" w:tplc="C5D4CAF0">
      <w:start w:val="1"/>
      <w:numFmt w:val="lowerLetter"/>
      <w:lvlText w:val="%2."/>
      <w:lvlJc w:val="left"/>
      <w:pPr>
        <w:ind w:left="1429" w:hanging="360"/>
      </w:pPr>
    </w:lvl>
    <w:lvl w:ilvl="2" w:tplc="F36C032C">
      <w:start w:val="1"/>
      <w:numFmt w:val="lowerRoman"/>
      <w:lvlText w:val="%3."/>
      <w:lvlJc w:val="right"/>
      <w:pPr>
        <w:ind w:left="2149" w:hanging="180"/>
      </w:pPr>
    </w:lvl>
    <w:lvl w:ilvl="3" w:tplc="1AFA2F40">
      <w:start w:val="1"/>
      <w:numFmt w:val="decimal"/>
      <w:lvlText w:val="%4."/>
      <w:lvlJc w:val="left"/>
      <w:pPr>
        <w:ind w:left="2869" w:hanging="360"/>
      </w:pPr>
    </w:lvl>
    <w:lvl w:ilvl="4" w:tplc="33302EEA">
      <w:start w:val="1"/>
      <w:numFmt w:val="lowerLetter"/>
      <w:lvlText w:val="%5."/>
      <w:lvlJc w:val="left"/>
      <w:pPr>
        <w:ind w:left="3589" w:hanging="360"/>
      </w:pPr>
    </w:lvl>
    <w:lvl w:ilvl="5" w:tplc="1034DDFC">
      <w:start w:val="1"/>
      <w:numFmt w:val="lowerRoman"/>
      <w:lvlText w:val="%6."/>
      <w:lvlJc w:val="right"/>
      <w:pPr>
        <w:ind w:left="4309" w:hanging="180"/>
      </w:pPr>
    </w:lvl>
    <w:lvl w:ilvl="6" w:tplc="933CE07E">
      <w:start w:val="1"/>
      <w:numFmt w:val="decimal"/>
      <w:lvlText w:val="%7."/>
      <w:lvlJc w:val="left"/>
      <w:pPr>
        <w:ind w:left="5029" w:hanging="360"/>
      </w:pPr>
    </w:lvl>
    <w:lvl w:ilvl="7" w:tplc="FBB4D01A">
      <w:start w:val="1"/>
      <w:numFmt w:val="lowerLetter"/>
      <w:lvlText w:val="%8."/>
      <w:lvlJc w:val="left"/>
      <w:pPr>
        <w:ind w:left="5749" w:hanging="360"/>
      </w:pPr>
    </w:lvl>
    <w:lvl w:ilvl="8" w:tplc="0A80310A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48326019"/>
    <w:multiLevelType w:val="hybridMultilevel"/>
    <w:tmpl w:val="C532BDF4"/>
    <w:lvl w:ilvl="0" w:tplc="DE02856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670326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72C3B7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868080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AEC147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61FC891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7F4854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E2CF23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472C13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">
    <w:nsid w:val="596125B5"/>
    <w:multiLevelType w:val="hybridMultilevel"/>
    <w:tmpl w:val="6F2A0764"/>
    <w:lvl w:ilvl="0" w:tplc="EA9CE70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612ADC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596314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F74EAB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FC66968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680A29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4F27EC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E8A0EC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F3FE18E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8">
    <w:nsid w:val="5E6F04C1"/>
    <w:multiLevelType w:val="hybridMultilevel"/>
    <w:tmpl w:val="3B024CF4"/>
    <w:lvl w:ilvl="0" w:tplc="9972237A">
      <w:start w:val="1"/>
      <w:numFmt w:val="decimal"/>
      <w:lvlText w:val="%1)"/>
      <w:lvlJc w:val="right"/>
      <w:pPr>
        <w:ind w:left="709" w:hanging="360"/>
      </w:pPr>
    </w:lvl>
    <w:lvl w:ilvl="1" w:tplc="73BC72AC">
      <w:start w:val="1"/>
      <w:numFmt w:val="decimal"/>
      <w:lvlText w:val="%2."/>
      <w:lvlJc w:val="right"/>
      <w:pPr>
        <w:ind w:left="1429" w:hanging="360"/>
      </w:pPr>
    </w:lvl>
    <w:lvl w:ilvl="2" w:tplc="CA605B7A">
      <w:start w:val="1"/>
      <w:numFmt w:val="decimal"/>
      <w:lvlText w:val="%3."/>
      <w:lvlJc w:val="right"/>
      <w:pPr>
        <w:ind w:left="2149" w:hanging="180"/>
      </w:pPr>
    </w:lvl>
    <w:lvl w:ilvl="3" w:tplc="D4AC61B2">
      <w:start w:val="1"/>
      <w:numFmt w:val="decimal"/>
      <w:lvlText w:val="%4."/>
      <w:lvlJc w:val="right"/>
      <w:pPr>
        <w:ind w:left="2869" w:hanging="360"/>
      </w:pPr>
    </w:lvl>
    <w:lvl w:ilvl="4" w:tplc="5776B898">
      <w:start w:val="1"/>
      <w:numFmt w:val="decimal"/>
      <w:lvlText w:val="%5."/>
      <w:lvlJc w:val="right"/>
      <w:pPr>
        <w:ind w:left="3589" w:hanging="360"/>
      </w:pPr>
    </w:lvl>
    <w:lvl w:ilvl="5" w:tplc="16063872">
      <w:start w:val="1"/>
      <w:numFmt w:val="decimal"/>
      <w:lvlText w:val="%6."/>
      <w:lvlJc w:val="right"/>
      <w:pPr>
        <w:ind w:left="4309" w:hanging="180"/>
      </w:pPr>
    </w:lvl>
    <w:lvl w:ilvl="6" w:tplc="F920F2EE">
      <w:start w:val="1"/>
      <w:numFmt w:val="decimal"/>
      <w:lvlText w:val="%7."/>
      <w:lvlJc w:val="right"/>
      <w:pPr>
        <w:ind w:left="5029" w:hanging="360"/>
      </w:pPr>
    </w:lvl>
    <w:lvl w:ilvl="7" w:tplc="164A8748">
      <w:start w:val="1"/>
      <w:numFmt w:val="decimal"/>
      <w:lvlText w:val="%8."/>
      <w:lvlJc w:val="right"/>
      <w:pPr>
        <w:ind w:left="5749" w:hanging="360"/>
      </w:pPr>
    </w:lvl>
    <w:lvl w:ilvl="8" w:tplc="7946DADC">
      <w:start w:val="1"/>
      <w:numFmt w:val="decimal"/>
      <w:lvlText w:val="%9."/>
      <w:lvlJc w:val="right"/>
      <w:pPr>
        <w:ind w:left="6469" w:hanging="180"/>
      </w:pPr>
    </w:lvl>
  </w:abstractNum>
  <w:abstractNum w:abstractNumId="9">
    <w:nsid w:val="61E31D3F"/>
    <w:multiLevelType w:val="hybridMultilevel"/>
    <w:tmpl w:val="7F6A7C72"/>
    <w:lvl w:ilvl="0" w:tplc="A2D09C3C">
      <w:start w:val="1"/>
      <w:numFmt w:val="decimal"/>
      <w:lvlText w:val="%1."/>
      <w:lvlJc w:val="left"/>
      <w:pPr>
        <w:ind w:left="709" w:hanging="360"/>
      </w:pPr>
    </w:lvl>
    <w:lvl w:ilvl="1" w:tplc="1D1624AA">
      <w:start w:val="1"/>
      <w:numFmt w:val="lowerLetter"/>
      <w:lvlText w:val="%2."/>
      <w:lvlJc w:val="left"/>
      <w:pPr>
        <w:ind w:left="1429" w:hanging="360"/>
      </w:pPr>
    </w:lvl>
    <w:lvl w:ilvl="2" w:tplc="DA466FB0">
      <w:start w:val="1"/>
      <w:numFmt w:val="lowerRoman"/>
      <w:lvlText w:val="%3."/>
      <w:lvlJc w:val="right"/>
      <w:pPr>
        <w:ind w:left="2149" w:hanging="180"/>
      </w:pPr>
    </w:lvl>
    <w:lvl w:ilvl="3" w:tplc="18F017E6">
      <w:start w:val="1"/>
      <w:numFmt w:val="decimal"/>
      <w:lvlText w:val="%4."/>
      <w:lvlJc w:val="left"/>
      <w:pPr>
        <w:ind w:left="2869" w:hanging="360"/>
      </w:pPr>
    </w:lvl>
    <w:lvl w:ilvl="4" w:tplc="4D788626">
      <w:start w:val="1"/>
      <w:numFmt w:val="lowerLetter"/>
      <w:lvlText w:val="%5."/>
      <w:lvlJc w:val="left"/>
      <w:pPr>
        <w:ind w:left="3589" w:hanging="360"/>
      </w:pPr>
    </w:lvl>
    <w:lvl w:ilvl="5" w:tplc="F4EE126A">
      <w:start w:val="1"/>
      <w:numFmt w:val="lowerRoman"/>
      <w:lvlText w:val="%6."/>
      <w:lvlJc w:val="right"/>
      <w:pPr>
        <w:ind w:left="4309" w:hanging="180"/>
      </w:pPr>
    </w:lvl>
    <w:lvl w:ilvl="6" w:tplc="AD68F926">
      <w:start w:val="1"/>
      <w:numFmt w:val="decimal"/>
      <w:lvlText w:val="%7."/>
      <w:lvlJc w:val="left"/>
      <w:pPr>
        <w:ind w:left="5029" w:hanging="360"/>
      </w:pPr>
    </w:lvl>
    <w:lvl w:ilvl="7" w:tplc="EE04D664">
      <w:start w:val="1"/>
      <w:numFmt w:val="lowerLetter"/>
      <w:lvlText w:val="%8."/>
      <w:lvlJc w:val="left"/>
      <w:pPr>
        <w:ind w:left="5749" w:hanging="360"/>
      </w:pPr>
    </w:lvl>
    <w:lvl w:ilvl="8" w:tplc="3AB0CBBE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645014BC"/>
    <w:multiLevelType w:val="hybridMultilevel"/>
    <w:tmpl w:val="529EFB52"/>
    <w:lvl w:ilvl="0" w:tplc="46A46C3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278D2A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1C4D31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49A61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C2CD12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5C620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69A5D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3F6EC3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5DECBD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64817CF7"/>
    <w:multiLevelType w:val="hybridMultilevel"/>
    <w:tmpl w:val="C2CCA1A2"/>
    <w:lvl w:ilvl="0" w:tplc="6B169B7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9BE257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0744C5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0741A9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FE2A53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052534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1FAB15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D14B26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6B0634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>
    <w:nsid w:val="655069D4"/>
    <w:multiLevelType w:val="hybridMultilevel"/>
    <w:tmpl w:val="5B7C0608"/>
    <w:lvl w:ilvl="0" w:tplc="BA668FCE">
      <w:start w:val="1"/>
      <w:numFmt w:val="decimal"/>
      <w:lvlText w:val="%1."/>
      <w:lvlJc w:val="left"/>
      <w:pPr>
        <w:ind w:left="709" w:hanging="360"/>
      </w:pPr>
    </w:lvl>
    <w:lvl w:ilvl="1" w:tplc="71CE587C">
      <w:start w:val="1"/>
      <w:numFmt w:val="lowerLetter"/>
      <w:lvlText w:val="%2."/>
      <w:lvlJc w:val="left"/>
      <w:pPr>
        <w:ind w:left="1429" w:hanging="360"/>
      </w:pPr>
    </w:lvl>
    <w:lvl w:ilvl="2" w:tplc="1D26C286">
      <w:start w:val="1"/>
      <w:numFmt w:val="lowerRoman"/>
      <w:lvlText w:val="%3."/>
      <w:lvlJc w:val="right"/>
      <w:pPr>
        <w:ind w:left="2149" w:hanging="180"/>
      </w:pPr>
    </w:lvl>
    <w:lvl w:ilvl="3" w:tplc="02FAA954">
      <w:start w:val="1"/>
      <w:numFmt w:val="decimal"/>
      <w:lvlText w:val="%4."/>
      <w:lvlJc w:val="left"/>
      <w:pPr>
        <w:ind w:left="2869" w:hanging="360"/>
      </w:pPr>
    </w:lvl>
    <w:lvl w:ilvl="4" w:tplc="68DEA54E">
      <w:start w:val="1"/>
      <w:numFmt w:val="lowerLetter"/>
      <w:lvlText w:val="%5."/>
      <w:lvlJc w:val="left"/>
      <w:pPr>
        <w:ind w:left="3589" w:hanging="360"/>
      </w:pPr>
    </w:lvl>
    <w:lvl w:ilvl="5" w:tplc="33A0E5E0">
      <w:start w:val="1"/>
      <w:numFmt w:val="lowerRoman"/>
      <w:lvlText w:val="%6."/>
      <w:lvlJc w:val="right"/>
      <w:pPr>
        <w:ind w:left="4309" w:hanging="180"/>
      </w:pPr>
    </w:lvl>
    <w:lvl w:ilvl="6" w:tplc="40E01FBC">
      <w:start w:val="1"/>
      <w:numFmt w:val="decimal"/>
      <w:lvlText w:val="%7."/>
      <w:lvlJc w:val="left"/>
      <w:pPr>
        <w:ind w:left="5029" w:hanging="360"/>
      </w:pPr>
    </w:lvl>
    <w:lvl w:ilvl="7" w:tplc="B0681416">
      <w:start w:val="1"/>
      <w:numFmt w:val="lowerLetter"/>
      <w:lvlText w:val="%8."/>
      <w:lvlJc w:val="left"/>
      <w:pPr>
        <w:ind w:left="5749" w:hanging="360"/>
      </w:pPr>
    </w:lvl>
    <w:lvl w:ilvl="8" w:tplc="DF1E1CB6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6F9E4290"/>
    <w:multiLevelType w:val="hybridMultilevel"/>
    <w:tmpl w:val="B3FC7656"/>
    <w:lvl w:ilvl="0" w:tplc="47DE94FE">
      <w:start w:val="1"/>
      <w:numFmt w:val="decimal"/>
      <w:lvlText w:val="%1)"/>
      <w:lvlJc w:val="right"/>
      <w:pPr>
        <w:ind w:left="720" w:hanging="360"/>
      </w:pPr>
    </w:lvl>
    <w:lvl w:ilvl="1" w:tplc="43A467F4">
      <w:start w:val="1"/>
      <w:numFmt w:val="lowerLetter"/>
      <w:lvlText w:val="%2."/>
      <w:lvlJc w:val="left"/>
      <w:pPr>
        <w:ind w:left="1440" w:hanging="360"/>
      </w:pPr>
    </w:lvl>
    <w:lvl w:ilvl="2" w:tplc="7BAE372A">
      <w:start w:val="1"/>
      <w:numFmt w:val="lowerRoman"/>
      <w:lvlText w:val="%3."/>
      <w:lvlJc w:val="right"/>
      <w:pPr>
        <w:ind w:left="2160" w:hanging="180"/>
      </w:pPr>
    </w:lvl>
    <w:lvl w:ilvl="3" w:tplc="ACA233FE">
      <w:start w:val="1"/>
      <w:numFmt w:val="decimal"/>
      <w:lvlText w:val="%4."/>
      <w:lvlJc w:val="left"/>
      <w:pPr>
        <w:ind w:left="2880" w:hanging="360"/>
      </w:pPr>
    </w:lvl>
    <w:lvl w:ilvl="4" w:tplc="E8F6BCF0">
      <w:start w:val="1"/>
      <w:numFmt w:val="lowerLetter"/>
      <w:lvlText w:val="%5."/>
      <w:lvlJc w:val="left"/>
      <w:pPr>
        <w:ind w:left="3600" w:hanging="360"/>
      </w:pPr>
    </w:lvl>
    <w:lvl w:ilvl="5" w:tplc="FA38E4E0">
      <w:start w:val="1"/>
      <w:numFmt w:val="lowerRoman"/>
      <w:lvlText w:val="%6."/>
      <w:lvlJc w:val="right"/>
      <w:pPr>
        <w:ind w:left="4320" w:hanging="180"/>
      </w:pPr>
    </w:lvl>
    <w:lvl w:ilvl="6" w:tplc="FF6EB6A6">
      <w:start w:val="1"/>
      <w:numFmt w:val="decimal"/>
      <w:lvlText w:val="%7."/>
      <w:lvlJc w:val="left"/>
      <w:pPr>
        <w:ind w:left="5040" w:hanging="360"/>
      </w:pPr>
    </w:lvl>
    <w:lvl w:ilvl="7" w:tplc="83B659EC">
      <w:start w:val="1"/>
      <w:numFmt w:val="lowerLetter"/>
      <w:lvlText w:val="%8."/>
      <w:lvlJc w:val="left"/>
      <w:pPr>
        <w:ind w:left="5760" w:hanging="360"/>
      </w:pPr>
    </w:lvl>
    <w:lvl w:ilvl="8" w:tplc="0AE4135C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82C70"/>
    <w:multiLevelType w:val="hybridMultilevel"/>
    <w:tmpl w:val="10864386"/>
    <w:lvl w:ilvl="0" w:tplc="FF70F384">
      <w:start w:val="1"/>
      <w:numFmt w:val="decimal"/>
      <w:lvlText w:val="%1."/>
      <w:lvlJc w:val="right"/>
      <w:pPr>
        <w:ind w:left="709" w:hanging="360"/>
      </w:pPr>
    </w:lvl>
    <w:lvl w:ilvl="1" w:tplc="A8345EF2">
      <w:start w:val="1"/>
      <w:numFmt w:val="decimal"/>
      <w:lvlText w:val="%2."/>
      <w:lvlJc w:val="right"/>
      <w:pPr>
        <w:ind w:left="1429" w:hanging="360"/>
      </w:pPr>
    </w:lvl>
    <w:lvl w:ilvl="2" w:tplc="CBF87D10">
      <w:start w:val="1"/>
      <w:numFmt w:val="decimal"/>
      <w:lvlText w:val="%3."/>
      <w:lvlJc w:val="right"/>
      <w:pPr>
        <w:ind w:left="2149" w:hanging="180"/>
      </w:pPr>
    </w:lvl>
    <w:lvl w:ilvl="3" w:tplc="38D2221E">
      <w:start w:val="1"/>
      <w:numFmt w:val="decimal"/>
      <w:lvlText w:val="%4."/>
      <w:lvlJc w:val="right"/>
      <w:pPr>
        <w:ind w:left="2869" w:hanging="360"/>
      </w:pPr>
    </w:lvl>
    <w:lvl w:ilvl="4" w:tplc="504CFD10">
      <w:start w:val="1"/>
      <w:numFmt w:val="decimal"/>
      <w:lvlText w:val="%5."/>
      <w:lvlJc w:val="right"/>
      <w:pPr>
        <w:ind w:left="3589" w:hanging="360"/>
      </w:pPr>
    </w:lvl>
    <w:lvl w:ilvl="5" w:tplc="D12894FC">
      <w:start w:val="1"/>
      <w:numFmt w:val="decimal"/>
      <w:lvlText w:val="%6."/>
      <w:lvlJc w:val="right"/>
      <w:pPr>
        <w:ind w:left="4309" w:hanging="180"/>
      </w:pPr>
    </w:lvl>
    <w:lvl w:ilvl="6" w:tplc="030C5186">
      <w:start w:val="1"/>
      <w:numFmt w:val="decimal"/>
      <w:lvlText w:val="%7."/>
      <w:lvlJc w:val="right"/>
      <w:pPr>
        <w:ind w:left="5029" w:hanging="360"/>
      </w:pPr>
    </w:lvl>
    <w:lvl w:ilvl="7" w:tplc="0172F26A">
      <w:start w:val="1"/>
      <w:numFmt w:val="decimal"/>
      <w:lvlText w:val="%8."/>
      <w:lvlJc w:val="right"/>
      <w:pPr>
        <w:ind w:left="5749" w:hanging="360"/>
      </w:pPr>
    </w:lvl>
    <w:lvl w:ilvl="8" w:tplc="4C4C620C">
      <w:start w:val="1"/>
      <w:numFmt w:val="decimal"/>
      <w:lvlText w:val="%9."/>
      <w:lvlJc w:val="right"/>
      <w:pPr>
        <w:ind w:left="6469" w:hanging="180"/>
      </w:pPr>
    </w:lvl>
  </w:abstractNum>
  <w:abstractNum w:abstractNumId="15">
    <w:nsid w:val="75F4564E"/>
    <w:multiLevelType w:val="hybridMultilevel"/>
    <w:tmpl w:val="6C8EEEAA"/>
    <w:lvl w:ilvl="0" w:tplc="88466C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66071FC">
      <w:start w:val="1"/>
      <w:numFmt w:val="lowerLetter"/>
      <w:lvlText w:val="%2."/>
      <w:lvlJc w:val="left"/>
      <w:pPr>
        <w:ind w:left="1440" w:hanging="360"/>
      </w:pPr>
    </w:lvl>
    <w:lvl w:ilvl="2" w:tplc="5212E362">
      <w:start w:val="1"/>
      <w:numFmt w:val="lowerRoman"/>
      <w:lvlText w:val="%3."/>
      <w:lvlJc w:val="right"/>
      <w:pPr>
        <w:ind w:left="2160" w:hanging="180"/>
      </w:pPr>
    </w:lvl>
    <w:lvl w:ilvl="3" w:tplc="BD2CCA28">
      <w:start w:val="1"/>
      <w:numFmt w:val="decimal"/>
      <w:lvlText w:val="%4."/>
      <w:lvlJc w:val="left"/>
      <w:pPr>
        <w:ind w:left="2880" w:hanging="360"/>
      </w:pPr>
    </w:lvl>
    <w:lvl w:ilvl="4" w:tplc="025CDA9A">
      <w:start w:val="1"/>
      <w:numFmt w:val="lowerLetter"/>
      <w:lvlText w:val="%5."/>
      <w:lvlJc w:val="left"/>
      <w:pPr>
        <w:ind w:left="3600" w:hanging="360"/>
      </w:pPr>
    </w:lvl>
    <w:lvl w:ilvl="5" w:tplc="EEACF2B4">
      <w:start w:val="1"/>
      <w:numFmt w:val="lowerRoman"/>
      <w:lvlText w:val="%6."/>
      <w:lvlJc w:val="right"/>
      <w:pPr>
        <w:ind w:left="4320" w:hanging="180"/>
      </w:pPr>
    </w:lvl>
    <w:lvl w:ilvl="6" w:tplc="6DB0851A">
      <w:start w:val="1"/>
      <w:numFmt w:val="decimal"/>
      <w:lvlText w:val="%7."/>
      <w:lvlJc w:val="left"/>
      <w:pPr>
        <w:ind w:left="5040" w:hanging="360"/>
      </w:pPr>
    </w:lvl>
    <w:lvl w:ilvl="7" w:tplc="C2E42FC8">
      <w:start w:val="1"/>
      <w:numFmt w:val="lowerLetter"/>
      <w:lvlText w:val="%8."/>
      <w:lvlJc w:val="left"/>
      <w:pPr>
        <w:ind w:left="5760" w:hanging="360"/>
      </w:pPr>
    </w:lvl>
    <w:lvl w:ilvl="8" w:tplc="71FEB2B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201F0"/>
    <w:multiLevelType w:val="hybridMultilevel"/>
    <w:tmpl w:val="FEF0E58C"/>
    <w:lvl w:ilvl="0" w:tplc="B120B77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8E83E8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970C9C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1824A2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39A121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D5EA37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00CE3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AC0EA8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9DDEFF6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15"/>
  </w:num>
  <w:num w:numId="10">
    <w:abstractNumId w:val="0"/>
  </w:num>
  <w:num w:numId="11">
    <w:abstractNumId w:val="14"/>
  </w:num>
  <w:num w:numId="12">
    <w:abstractNumId w:val="16"/>
  </w:num>
  <w:num w:numId="13">
    <w:abstractNumId w:val="6"/>
  </w:num>
  <w:num w:numId="14">
    <w:abstractNumId w:val="8"/>
  </w:num>
  <w:num w:numId="15">
    <w:abstractNumId w:val="12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5B"/>
    <w:rsid w:val="00B94FFE"/>
    <w:rsid w:val="00D32C5B"/>
    <w:rsid w:val="00D6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310">
    <w:name w:val="Основной текст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310">
    <w:name w:val="Основной текст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2025-11-07T06:36:00Z</dcterms:created>
  <dcterms:modified xsi:type="dcterms:W3CDTF">2025-11-07T06:36:00Z</dcterms:modified>
</cp:coreProperties>
</file>